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24BF" w14:textId="25DE900F" w:rsidR="009342EA" w:rsidRPr="004D0AE5" w:rsidRDefault="006C7767" w:rsidP="004D0AE5">
      <w:pPr>
        <w:jc w:val="center"/>
        <w:outlineLvl w:val="0"/>
        <w:rPr>
          <w:b/>
          <w:bCs/>
          <w:szCs w:val="20"/>
          <w:u w:val="single"/>
        </w:rPr>
      </w:pPr>
      <w:r w:rsidRPr="004D0AE5">
        <w:rPr>
          <w:b/>
          <w:bCs/>
          <w:szCs w:val="20"/>
          <w:u w:val="single"/>
        </w:rPr>
        <w:t xml:space="preserve">The </w:t>
      </w:r>
      <w:r w:rsidR="009C5DB9" w:rsidRPr="004D0AE5">
        <w:rPr>
          <w:b/>
          <w:bCs/>
          <w:szCs w:val="20"/>
          <w:u w:val="single"/>
        </w:rPr>
        <w:t xml:space="preserve">College </w:t>
      </w:r>
      <w:r w:rsidR="00C60EF2" w:rsidRPr="004D0AE5">
        <w:rPr>
          <w:b/>
          <w:bCs/>
          <w:szCs w:val="20"/>
          <w:u w:val="single"/>
        </w:rPr>
        <w:t>Selection</w:t>
      </w:r>
      <w:r w:rsidRPr="004D0AE5">
        <w:rPr>
          <w:b/>
          <w:bCs/>
          <w:szCs w:val="20"/>
          <w:u w:val="single"/>
        </w:rPr>
        <w:t xml:space="preserve"> Process</w:t>
      </w:r>
    </w:p>
    <w:p w14:paraId="062F8D14" w14:textId="77777777" w:rsidR="00F47461" w:rsidRPr="004D0AE5" w:rsidRDefault="00F47461" w:rsidP="00F47461">
      <w:pPr>
        <w:rPr>
          <w:bCs/>
          <w:szCs w:val="20"/>
        </w:rPr>
      </w:pPr>
    </w:p>
    <w:p w14:paraId="46FFC985" w14:textId="4BDD4F28" w:rsidR="001354E9" w:rsidRPr="004D0AE5" w:rsidRDefault="00A74213" w:rsidP="001354E9">
      <w:pPr>
        <w:rPr>
          <w:szCs w:val="20"/>
        </w:rPr>
      </w:pPr>
      <w:r w:rsidRPr="004D0AE5">
        <w:rPr>
          <w:szCs w:val="20"/>
        </w:rPr>
        <w:t xml:space="preserve">The charge of the college level </w:t>
      </w:r>
      <w:r w:rsidR="00C60EF2" w:rsidRPr="004D0AE5">
        <w:rPr>
          <w:szCs w:val="20"/>
        </w:rPr>
        <w:t>selection</w:t>
      </w:r>
      <w:r w:rsidRPr="004D0AE5">
        <w:rPr>
          <w:szCs w:val="20"/>
        </w:rPr>
        <w:t xml:space="preserve"> committee is to </w:t>
      </w:r>
      <w:r w:rsidR="00C60EF2" w:rsidRPr="004D0AE5">
        <w:rPr>
          <w:szCs w:val="20"/>
        </w:rPr>
        <w:t>decide</w:t>
      </w:r>
      <w:r w:rsidRPr="004D0AE5">
        <w:rPr>
          <w:szCs w:val="20"/>
        </w:rPr>
        <w:t xml:space="preserve"> which applicants meet the </w:t>
      </w:r>
      <w:r w:rsidR="00C60EF2" w:rsidRPr="004D0AE5">
        <w:rPr>
          <w:szCs w:val="20"/>
        </w:rPr>
        <w:t xml:space="preserve">college’s </w:t>
      </w:r>
      <w:r w:rsidRPr="004D0AE5">
        <w:rPr>
          <w:szCs w:val="20"/>
        </w:rPr>
        <w:t xml:space="preserve">qualifications and to </w:t>
      </w:r>
      <w:r w:rsidR="00C60EF2" w:rsidRPr="004D0AE5">
        <w:rPr>
          <w:szCs w:val="20"/>
        </w:rPr>
        <w:t>select faculty to hold an endowed professorship</w:t>
      </w:r>
      <w:r w:rsidRPr="004D0AE5">
        <w:rPr>
          <w:szCs w:val="20"/>
        </w:rPr>
        <w:t>.</w:t>
      </w:r>
      <w:r w:rsidR="00C60EF2" w:rsidRPr="004D0AE5">
        <w:rPr>
          <w:szCs w:val="20"/>
        </w:rPr>
        <w:t xml:space="preserve"> The dean of the </w:t>
      </w:r>
      <w:r w:rsidR="00C860AA" w:rsidRPr="004D0AE5">
        <w:rPr>
          <w:szCs w:val="20"/>
        </w:rPr>
        <w:t>college</w:t>
      </w:r>
      <w:r w:rsidR="00C60EF2" w:rsidRPr="004D0AE5">
        <w:rPr>
          <w:szCs w:val="20"/>
        </w:rPr>
        <w:t xml:space="preserve"> may chair the College Selection Committee.</w:t>
      </w:r>
    </w:p>
    <w:p w14:paraId="5DE2C2F7" w14:textId="77777777" w:rsidR="001354E9" w:rsidRPr="004D0AE5" w:rsidRDefault="001354E9" w:rsidP="001354E9">
      <w:pPr>
        <w:rPr>
          <w:szCs w:val="20"/>
        </w:rPr>
      </w:pPr>
    </w:p>
    <w:p w14:paraId="75F74275" w14:textId="246843EC" w:rsidR="009342EA" w:rsidRPr="004D0AE5" w:rsidRDefault="001354E9" w:rsidP="001354E9">
      <w:pPr>
        <w:rPr>
          <w:szCs w:val="20"/>
        </w:rPr>
      </w:pPr>
      <w:r w:rsidRPr="004D0AE5">
        <w:rPr>
          <w:szCs w:val="20"/>
        </w:rPr>
        <w:t xml:space="preserve">There are </w:t>
      </w:r>
      <w:r w:rsidR="00C60EF2" w:rsidRPr="004D0AE5">
        <w:rPr>
          <w:szCs w:val="20"/>
        </w:rPr>
        <w:t>two</w:t>
      </w:r>
      <w:r w:rsidRPr="004D0AE5">
        <w:rPr>
          <w:szCs w:val="20"/>
        </w:rPr>
        <w:t xml:space="preserve"> situations in which </w:t>
      </w:r>
      <w:r w:rsidR="00195E8F" w:rsidRPr="004D0AE5">
        <w:rPr>
          <w:szCs w:val="20"/>
        </w:rPr>
        <w:t>applications are</w:t>
      </w:r>
      <w:r w:rsidRPr="004D0AE5">
        <w:rPr>
          <w:szCs w:val="20"/>
        </w:rPr>
        <w:t xml:space="preserve"> not </w:t>
      </w:r>
      <w:r w:rsidR="00195E8F" w:rsidRPr="004D0AE5">
        <w:rPr>
          <w:szCs w:val="20"/>
        </w:rPr>
        <w:t xml:space="preserve">reviewed by </w:t>
      </w:r>
      <w:r w:rsidRPr="004D0AE5">
        <w:rPr>
          <w:szCs w:val="20"/>
        </w:rPr>
        <w:t xml:space="preserve">a </w:t>
      </w:r>
      <w:r w:rsidR="00C60EF2" w:rsidRPr="004D0AE5">
        <w:rPr>
          <w:szCs w:val="20"/>
        </w:rPr>
        <w:t>Selection</w:t>
      </w:r>
      <w:r w:rsidRPr="004D0AE5">
        <w:rPr>
          <w:szCs w:val="20"/>
        </w:rPr>
        <w:t xml:space="preserve"> Committee: 1) when, with the approval of the Provost and Vice President for Academic Affairs, the professorship will be used to recruit a new faculty member</w:t>
      </w:r>
      <w:r w:rsidR="00C60EF2" w:rsidRPr="004D0AE5">
        <w:rPr>
          <w:szCs w:val="20"/>
        </w:rPr>
        <w:t xml:space="preserve"> and 2) when, with the approval of the Provost and Vice President for Academic Affairs, the professorship will be used to keep a faculty member</w:t>
      </w:r>
      <w:r w:rsidRPr="004D0AE5">
        <w:rPr>
          <w:szCs w:val="20"/>
        </w:rPr>
        <w:t>.</w:t>
      </w:r>
    </w:p>
    <w:p w14:paraId="7A967A2B" w14:textId="77777777" w:rsidR="001354E9" w:rsidRPr="004D0AE5" w:rsidRDefault="001354E9" w:rsidP="001354E9">
      <w:pPr>
        <w:rPr>
          <w:szCs w:val="20"/>
        </w:rPr>
      </w:pPr>
    </w:p>
    <w:p w14:paraId="66BC4688" w14:textId="0DA6AF5B" w:rsidR="00F47461" w:rsidRPr="00D07903" w:rsidRDefault="00511324" w:rsidP="00D07903">
      <w:pPr>
        <w:outlineLvl w:val="0"/>
        <w:rPr>
          <w:b/>
          <w:szCs w:val="20"/>
        </w:rPr>
      </w:pPr>
      <w:r w:rsidRPr="004D0AE5">
        <w:rPr>
          <w:b/>
          <w:szCs w:val="20"/>
        </w:rPr>
        <w:t>Applications</w:t>
      </w:r>
      <w:r w:rsidR="004D0AE5" w:rsidRPr="004D0AE5">
        <w:rPr>
          <w:b/>
          <w:szCs w:val="20"/>
        </w:rPr>
        <w:t>:</w:t>
      </w:r>
    </w:p>
    <w:p w14:paraId="3766470B" w14:textId="2BC977CD" w:rsidR="007724BC" w:rsidRPr="004D0AE5" w:rsidRDefault="00C929EE" w:rsidP="007724BC">
      <w:pPr>
        <w:rPr>
          <w:szCs w:val="20"/>
        </w:rPr>
      </w:pPr>
      <w:r w:rsidRPr="004D0AE5">
        <w:rPr>
          <w:szCs w:val="20"/>
        </w:rPr>
        <w:t>An</w:t>
      </w:r>
      <w:r w:rsidR="007724BC" w:rsidRPr="004D0AE5">
        <w:rPr>
          <w:szCs w:val="20"/>
        </w:rPr>
        <w:t xml:space="preserve"> applicant for a professorship </w:t>
      </w:r>
      <w:r w:rsidR="00D97E66" w:rsidRPr="004D0AE5">
        <w:rPr>
          <w:szCs w:val="20"/>
        </w:rPr>
        <w:t>sends</w:t>
      </w:r>
      <w:r w:rsidR="007724BC" w:rsidRPr="004D0AE5">
        <w:rPr>
          <w:szCs w:val="20"/>
        </w:rPr>
        <w:t xml:space="preserve"> the following materials to </w:t>
      </w:r>
      <w:r w:rsidR="00A32B57">
        <w:rPr>
          <w:szCs w:val="20"/>
        </w:rPr>
        <w:t xml:space="preserve">the </w:t>
      </w:r>
      <w:r w:rsidR="00C60EF2" w:rsidRPr="004D0AE5">
        <w:rPr>
          <w:szCs w:val="20"/>
        </w:rPr>
        <w:t>college.</w:t>
      </w:r>
    </w:p>
    <w:p w14:paraId="69C05001" w14:textId="77777777" w:rsidR="007724BC" w:rsidRPr="004D0AE5" w:rsidRDefault="007724BC" w:rsidP="007724BC">
      <w:pPr>
        <w:rPr>
          <w:szCs w:val="20"/>
        </w:rPr>
      </w:pPr>
    </w:p>
    <w:p w14:paraId="21135F2B" w14:textId="6B05CF1C" w:rsidR="00B555D6" w:rsidRPr="004D0AE5" w:rsidRDefault="00C929EE" w:rsidP="00220BB5">
      <w:pPr>
        <w:pStyle w:val="ListParagraph"/>
        <w:numPr>
          <w:ilvl w:val="0"/>
          <w:numId w:val="27"/>
        </w:numPr>
        <w:rPr>
          <w:szCs w:val="20"/>
        </w:rPr>
      </w:pPr>
      <w:r w:rsidRPr="004D0AE5">
        <w:rPr>
          <w:szCs w:val="20"/>
        </w:rPr>
        <w:t>C</w:t>
      </w:r>
      <w:r w:rsidR="007724BC" w:rsidRPr="004D0AE5">
        <w:rPr>
          <w:szCs w:val="20"/>
        </w:rPr>
        <w:t>over letter briefly summarizing the applicant’s qualification</w:t>
      </w:r>
      <w:r w:rsidR="00A32B57">
        <w:rPr>
          <w:szCs w:val="20"/>
        </w:rPr>
        <w:t>s</w:t>
      </w:r>
      <w:r w:rsidR="007724BC" w:rsidRPr="004D0AE5">
        <w:rPr>
          <w:szCs w:val="20"/>
        </w:rPr>
        <w:t xml:space="preserve"> for the award. </w:t>
      </w:r>
    </w:p>
    <w:p w14:paraId="54563720" w14:textId="2EA58A23" w:rsidR="007724BC" w:rsidRPr="004D0AE5" w:rsidRDefault="00C60EF2" w:rsidP="00C929EE">
      <w:pPr>
        <w:pStyle w:val="ListParagraph"/>
        <w:numPr>
          <w:ilvl w:val="0"/>
          <w:numId w:val="27"/>
        </w:numPr>
        <w:rPr>
          <w:szCs w:val="20"/>
        </w:rPr>
      </w:pPr>
      <w:r w:rsidRPr="004D0AE5">
        <w:rPr>
          <w:szCs w:val="20"/>
        </w:rPr>
        <w:t xml:space="preserve">A </w:t>
      </w:r>
      <w:r w:rsidR="00D97E66" w:rsidRPr="004D0AE5">
        <w:rPr>
          <w:szCs w:val="20"/>
        </w:rPr>
        <w:t>vita</w:t>
      </w:r>
      <w:r w:rsidR="007724BC" w:rsidRPr="004D0AE5">
        <w:rPr>
          <w:szCs w:val="20"/>
        </w:rPr>
        <w:t xml:space="preserve"> focusing on the last three years (July</w:t>
      </w:r>
      <w:r w:rsidR="006032CA" w:rsidRPr="004D0AE5">
        <w:rPr>
          <w:szCs w:val="20"/>
        </w:rPr>
        <w:t xml:space="preserve"> </w:t>
      </w:r>
      <w:r w:rsidR="007724BC" w:rsidRPr="004D0AE5">
        <w:rPr>
          <w:szCs w:val="20"/>
        </w:rPr>
        <w:t>1</w:t>
      </w:r>
      <w:r w:rsidR="006032CA" w:rsidRPr="004D0AE5">
        <w:rPr>
          <w:szCs w:val="20"/>
        </w:rPr>
        <w:t xml:space="preserve"> </w:t>
      </w:r>
      <w:r w:rsidRPr="004D0AE5">
        <w:rPr>
          <w:szCs w:val="20"/>
        </w:rPr>
        <w:t>– June</w:t>
      </w:r>
      <w:r w:rsidR="007724BC" w:rsidRPr="004D0AE5">
        <w:rPr>
          <w:szCs w:val="20"/>
        </w:rPr>
        <w:t xml:space="preserve"> 30) that includes the following recommended </w:t>
      </w:r>
      <w:r w:rsidR="006032CA" w:rsidRPr="004D0AE5">
        <w:rPr>
          <w:szCs w:val="20"/>
        </w:rPr>
        <w:t>items</w:t>
      </w:r>
      <w:r w:rsidR="007724BC" w:rsidRPr="004D0AE5">
        <w:rPr>
          <w:szCs w:val="20"/>
        </w:rPr>
        <w:t xml:space="preserve">: </w:t>
      </w:r>
    </w:p>
    <w:p w14:paraId="758B6FD3" w14:textId="30E349F3" w:rsidR="007724BC" w:rsidRPr="004D0AE5" w:rsidRDefault="007724BC" w:rsidP="000A0704">
      <w:pPr>
        <w:pStyle w:val="ListParagraph"/>
        <w:numPr>
          <w:ilvl w:val="1"/>
          <w:numId w:val="31"/>
        </w:numPr>
        <w:rPr>
          <w:szCs w:val="20"/>
        </w:rPr>
      </w:pPr>
      <w:r w:rsidRPr="004D0AE5">
        <w:rPr>
          <w:szCs w:val="20"/>
        </w:rPr>
        <w:t>personal data</w:t>
      </w:r>
    </w:p>
    <w:p w14:paraId="22D1B7F0" w14:textId="70DBA76A" w:rsidR="007724BC" w:rsidRPr="004D0AE5" w:rsidRDefault="007724BC" w:rsidP="000A0704">
      <w:pPr>
        <w:pStyle w:val="ListParagraph"/>
        <w:numPr>
          <w:ilvl w:val="1"/>
          <w:numId w:val="31"/>
        </w:numPr>
        <w:rPr>
          <w:szCs w:val="20"/>
        </w:rPr>
      </w:pPr>
      <w:r w:rsidRPr="004D0AE5">
        <w:rPr>
          <w:szCs w:val="20"/>
        </w:rPr>
        <w:t>educational background</w:t>
      </w:r>
    </w:p>
    <w:p w14:paraId="68A2EA21" w14:textId="1CDF5D48" w:rsidR="007724BC" w:rsidRPr="004D0AE5" w:rsidRDefault="007724BC" w:rsidP="000A0704">
      <w:pPr>
        <w:pStyle w:val="ListParagraph"/>
        <w:numPr>
          <w:ilvl w:val="1"/>
          <w:numId w:val="31"/>
        </w:numPr>
        <w:rPr>
          <w:szCs w:val="20"/>
        </w:rPr>
      </w:pPr>
      <w:r w:rsidRPr="004D0AE5">
        <w:rPr>
          <w:szCs w:val="20"/>
        </w:rPr>
        <w:t>employment history</w:t>
      </w:r>
    </w:p>
    <w:p w14:paraId="1A9362A1" w14:textId="757142D1" w:rsidR="007724BC" w:rsidRPr="004D0AE5" w:rsidRDefault="00D646C5" w:rsidP="006D5F1E">
      <w:pPr>
        <w:pStyle w:val="ListParagraph"/>
        <w:numPr>
          <w:ilvl w:val="1"/>
          <w:numId w:val="31"/>
        </w:numPr>
        <w:rPr>
          <w:szCs w:val="20"/>
        </w:rPr>
      </w:pPr>
      <w:r w:rsidRPr="004D0AE5">
        <w:rPr>
          <w:szCs w:val="20"/>
        </w:rPr>
        <w:t>professional</w:t>
      </w:r>
      <w:r w:rsidR="00546C62" w:rsidRPr="004D0AE5">
        <w:rPr>
          <w:szCs w:val="20"/>
        </w:rPr>
        <w:t xml:space="preserve"> public</w:t>
      </w:r>
      <w:r w:rsidR="007724BC" w:rsidRPr="004D0AE5">
        <w:rPr>
          <w:szCs w:val="20"/>
        </w:rPr>
        <w:t xml:space="preserve">ations in complete bibliographic form (denoting journals that are </w:t>
      </w:r>
      <w:r w:rsidR="0093553B" w:rsidRPr="004D0AE5">
        <w:rPr>
          <w:szCs w:val="20"/>
        </w:rPr>
        <w:t xml:space="preserve">peer review </w:t>
      </w:r>
      <w:r w:rsidR="007724BC" w:rsidRPr="004D0AE5">
        <w:rPr>
          <w:szCs w:val="20"/>
        </w:rPr>
        <w:t xml:space="preserve">and </w:t>
      </w:r>
      <w:r w:rsidR="00E037CE" w:rsidRPr="004D0AE5">
        <w:rPr>
          <w:szCs w:val="20"/>
        </w:rPr>
        <w:t>supplying</w:t>
      </w:r>
      <w:r w:rsidR="007724BC" w:rsidRPr="004D0AE5">
        <w:rPr>
          <w:szCs w:val="20"/>
        </w:rPr>
        <w:t xml:space="preserve"> acceptance rates or other indications or evidence of journal competitiveness where possible). When including works in progress </w:t>
      </w:r>
      <w:r w:rsidR="00E037CE" w:rsidRPr="004D0AE5">
        <w:rPr>
          <w:szCs w:val="20"/>
        </w:rPr>
        <w:t>supply</w:t>
      </w:r>
      <w:r w:rsidR="007724BC" w:rsidRPr="004D0AE5">
        <w:rPr>
          <w:szCs w:val="20"/>
        </w:rPr>
        <w:t xml:space="preserve"> evidence of acceptance of the final edited form</w:t>
      </w:r>
    </w:p>
    <w:p w14:paraId="3AC28539" w14:textId="79001EE7" w:rsidR="007724BC" w:rsidRPr="004D0AE5" w:rsidRDefault="007724BC" w:rsidP="000A0704">
      <w:pPr>
        <w:pStyle w:val="ListParagraph"/>
        <w:numPr>
          <w:ilvl w:val="1"/>
          <w:numId w:val="31"/>
        </w:numPr>
        <w:rPr>
          <w:szCs w:val="20"/>
        </w:rPr>
      </w:pPr>
      <w:r w:rsidRPr="004D0AE5">
        <w:rPr>
          <w:szCs w:val="20"/>
        </w:rPr>
        <w:t>honors</w:t>
      </w:r>
    </w:p>
    <w:p w14:paraId="14FE97D3" w14:textId="3187BEBE" w:rsidR="007724BC" w:rsidRPr="004D0AE5" w:rsidRDefault="007724BC" w:rsidP="000A0704">
      <w:pPr>
        <w:pStyle w:val="ListParagraph"/>
        <w:numPr>
          <w:ilvl w:val="1"/>
          <w:numId w:val="31"/>
        </w:numPr>
        <w:rPr>
          <w:szCs w:val="20"/>
        </w:rPr>
      </w:pPr>
      <w:r w:rsidRPr="004D0AE5">
        <w:rPr>
          <w:szCs w:val="20"/>
        </w:rPr>
        <w:t>professional activities</w:t>
      </w:r>
    </w:p>
    <w:p w14:paraId="2960B508" w14:textId="1BB68EDA" w:rsidR="007724BC" w:rsidRPr="004D0AE5" w:rsidRDefault="007724BC" w:rsidP="000A0704">
      <w:pPr>
        <w:pStyle w:val="ListParagraph"/>
        <w:numPr>
          <w:ilvl w:val="1"/>
          <w:numId w:val="31"/>
        </w:numPr>
        <w:rPr>
          <w:szCs w:val="20"/>
        </w:rPr>
      </w:pPr>
      <w:r w:rsidRPr="004D0AE5">
        <w:rPr>
          <w:szCs w:val="20"/>
        </w:rPr>
        <w:t xml:space="preserve">funded </w:t>
      </w:r>
      <w:r w:rsidR="00CF0464" w:rsidRPr="004D0AE5">
        <w:rPr>
          <w:szCs w:val="20"/>
        </w:rPr>
        <w:t>research and creative endeavors</w:t>
      </w:r>
      <w:r w:rsidRPr="004D0AE5">
        <w:rPr>
          <w:szCs w:val="20"/>
        </w:rPr>
        <w:t xml:space="preserve"> and other grants</w:t>
      </w:r>
    </w:p>
    <w:p w14:paraId="70986135" w14:textId="03018E30" w:rsidR="007724BC" w:rsidRPr="004D0AE5" w:rsidRDefault="007724BC" w:rsidP="000A0704">
      <w:pPr>
        <w:pStyle w:val="ListParagraph"/>
        <w:numPr>
          <w:ilvl w:val="1"/>
          <w:numId w:val="31"/>
        </w:numPr>
        <w:rPr>
          <w:szCs w:val="20"/>
        </w:rPr>
      </w:pPr>
      <w:r w:rsidRPr="004D0AE5">
        <w:rPr>
          <w:szCs w:val="20"/>
        </w:rPr>
        <w:t>economic development successes</w:t>
      </w:r>
    </w:p>
    <w:p w14:paraId="11B3D75B" w14:textId="20193623" w:rsidR="007724BC" w:rsidRPr="004D0AE5" w:rsidRDefault="007724BC" w:rsidP="000A0704">
      <w:pPr>
        <w:pStyle w:val="ListParagraph"/>
        <w:numPr>
          <w:ilvl w:val="1"/>
          <w:numId w:val="31"/>
        </w:numPr>
        <w:rPr>
          <w:szCs w:val="20"/>
        </w:rPr>
      </w:pPr>
      <w:r w:rsidRPr="004D0AE5">
        <w:rPr>
          <w:szCs w:val="20"/>
        </w:rPr>
        <w:t>university and community service.</w:t>
      </w:r>
    </w:p>
    <w:p w14:paraId="3314AA35" w14:textId="231961AD" w:rsidR="00C929EE" w:rsidRPr="004D0AE5" w:rsidRDefault="00C929EE" w:rsidP="00B555D6">
      <w:pPr>
        <w:pStyle w:val="ListParagraph"/>
        <w:numPr>
          <w:ilvl w:val="0"/>
          <w:numId w:val="27"/>
        </w:numPr>
        <w:rPr>
          <w:szCs w:val="20"/>
        </w:rPr>
      </w:pPr>
      <w:r w:rsidRPr="004D0AE5">
        <w:rPr>
          <w:szCs w:val="20"/>
        </w:rPr>
        <w:t xml:space="preserve">Other materials </w:t>
      </w:r>
      <w:r w:rsidR="001A24C2" w:rsidRPr="004D0AE5">
        <w:rPr>
          <w:szCs w:val="20"/>
        </w:rPr>
        <w:t xml:space="preserve">as </w:t>
      </w:r>
      <w:r w:rsidR="00D97E66" w:rsidRPr="004D0AE5">
        <w:rPr>
          <w:szCs w:val="20"/>
        </w:rPr>
        <w:t>right for</w:t>
      </w:r>
      <w:r w:rsidR="001A24C2" w:rsidRPr="004D0AE5">
        <w:rPr>
          <w:szCs w:val="20"/>
        </w:rPr>
        <w:t xml:space="preserve"> the specific professorship, </w:t>
      </w:r>
      <w:r w:rsidR="00D97E66" w:rsidRPr="004D0AE5">
        <w:rPr>
          <w:szCs w:val="20"/>
        </w:rPr>
        <w:t>i.e.,</w:t>
      </w:r>
      <w:r w:rsidR="001A24C2" w:rsidRPr="004D0AE5">
        <w:rPr>
          <w:szCs w:val="20"/>
        </w:rPr>
        <w:t xml:space="preserve"> if the professorship focuses on teaching, the applicant may </w:t>
      </w:r>
      <w:r w:rsidR="00E037CE" w:rsidRPr="004D0AE5">
        <w:rPr>
          <w:szCs w:val="20"/>
        </w:rPr>
        <w:t>send</w:t>
      </w:r>
      <w:r w:rsidR="001A24C2" w:rsidRPr="004D0AE5">
        <w:rPr>
          <w:szCs w:val="20"/>
        </w:rPr>
        <w:t xml:space="preserve"> </w:t>
      </w:r>
      <w:r w:rsidR="00C860AA" w:rsidRPr="004D0AE5">
        <w:rPr>
          <w:szCs w:val="20"/>
        </w:rPr>
        <w:t>other</w:t>
      </w:r>
      <w:r w:rsidR="001A24C2" w:rsidRPr="004D0AE5">
        <w:rPr>
          <w:szCs w:val="20"/>
        </w:rPr>
        <w:t xml:space="preserve"> materials relating to teaching; if the professorship focuses on ethics, additional materials may</w:t>
      </w:r>
      <w:r w:rsidR="00306ED6" w:rsidRPr="004D0AE5">
        <w:rPr>
          <w:szCs w:val="20"/>
        </w:rPr>
        <w:t xml:space="preserve"> be</w:t>
      </w:r>
      <w:r w:rsidR="001A24C2" w:rsidRPr="004D0AE5">
        <w:rPr>
          <w:szCs w:val="20"/>
        </w:rPr>
        <w:t xml:space="preserve"> appropriate to demonstrate expertise in ethics.</w:t>
      </w:r>
    </w:p>
    <w:p w14:paraId="683BB626" w14:textId="4604724D" w:rsidR="00C929EE" w:rsidRPr="004D0AE5" w:rsidRDefault="00C929EE" w:rsidP="001412C9">
      <w:pPr>
        <w:pStyle w:val="NormalWeb"/>
        <w:rPr>
          <w:szCs w:val="20"/>
        </w:rPr>
      </w:pPr>
      <w:r w:rsidRPr="004D0AE5">
        <w:rPr>
          <w:szCs w:val="20"/>
        </w:rPr>
        <w:t xml:space="preserve">A minimum of two letters of support are to be sent to the dean of the </w:t>
      </w:r>
      <w:r w:rsidR="00E037CE" w:rsidRPr="004D0AE5">
        <w:rPr>
          <w:szCs w:val="20"/>
        </w:rPr>
        <w:t>college</w:t>
      </w:r>
      <w:r w:rsidRPr="004D0AE5">
        <w:rPr>
          <w:szCs w:val="20"/>
        </w:rPr>
        <w:t xml:space="preserve"> who serves as chair of the College Screening Committee. The letters are to analyze in detail the quality of the individual’s scholarly or artistic work, with specific reference to its impact on the </w:t>
      </w:r>
      <w:r w:rsidR="00E037CE" w:rsidRPr="004D0AE5">
        <w:rPr>
          <w:szCs w:val="20"/>
        </w:rPr>
        <w:t>field,</w:t>
      </w:r>
      <w:r w:rsidRPr="004D0AE5">
        <w:rPr>
          <w:szCs w:val="20"/>
        </w:rPr>
        <w:t xml:space="preserve"> and an explanation of the personal or professional relationship of each referee to the nominee. </w:t>
      </w:r>
    </w:p>
    <w:p w14:paraId="6C7F12F6" w14:textId="578C7723" w:rsidR="00DD7A5F" w:rsidRPr="004D0AE5" w:rsidRDefault="00C929EE" w:rsidP="00C929EE">
      <w:pPr>
        <w:pStyle w:val="ListParagraph"/>
        <w:numPr>
          <w:ilvl w:val="0"/>
          <w:numId w:val="28"/>
        </w:numPr>
        <w:rPr>
          <w:szCs w:val="20"/>
        </w:rPr>
      </w:pPr>
      <w:r w:rsidRPr="004D0AE5">
        <w:rPr>
          <w:szCs w:val="20"/>
        </w:rPr>
        <w:t>O</w:t>
      </w:r>
      <w:r w:rsidR="007724BC" w:rsidRPr="004D0AE5">
        <w:rPr>
          <w:szCs w:val="20"/>
        </w:rPr>
        <w:t xml:space="preserve">ne of which must be </w:t>
      </w:r>
      <w:r w:rsidR="00DD7A5F" w:rsidRPr="004D0AE5">
        <w:rPr>
          <w:szCs w:val="20"/>
        </w:rPr>
        <w:t xml:space="preserve">an </w:t>
      </w:r>
      <w:r w:rsidR="00DD7A5F" w:rsidRPr="004D0AE5">
        <w:rPr>
          <w:color w:val="333333"/>
          <w:szCs w:val="20"/>
          <w:shd w:val="clear" w:color="auto" w:fill="FFFFFF"/>
        </w:rPr>
        <w:t xml:space="preserve">external letter of appraisal </w:t>
      </w:r>
      <w:r w:rsidR="00AA049F" w:rsidRPr="004D0AE5">
        <w:rPr>
          <w:color w:val="333333"/>
          <w:szCs w:val="20"/>
          <w:shd w:val="clear" w:color="auto" w:fill="FFFFFF"/>
        </w:rPr>
        <w:t>from other eminent scholar</w:t>
      </w:r>
      <w:r w:rsidR="00306ED6" w:rsidRPr="004D0AE5">
        <w:rPr>
          <w:color w:val="333333"/>
          <w:szCs w:val="20"/>
          <w:shd w:val="clear" w:color="auto" w:fill="FFFFFF"/>
        </w:rPr>
        <w:t>s</w:t>
      </w:r>
      <w:r w:rsidR="00DD7A5F" w:rsidRPr="004D0AE5">
        <w:rPr>
          <w:color w:val="333333"/>
          <w:szCs w:val="20"/>
          <w:shd w:val="clear" w:color="auto" w:fill="FFFFFF"/>
        </w:rPr>
        <w:t xml:space="preserve"> qualified to evaluate the nominee.</w:t>
      </w:r>
    </w:p>
    <w:p w14:paraId="0556EFFD" w14:textId="734161BC" w:rsidR="00AA049F" w:rsidRPr="004D0AE5" w:rsidRDefault="00AA049F" w:rsidP="00C929EE">
      <w:pPr>
        <w:pStyle w:val="ListParagraph"/>
        <w:numPr>
          <w:ilvl w:val="0"/>
          <w:numId w:val="28"/>
        </w:numPr>
        <w:rPr>
          <w:szCs w:val="20"/>
        </w:rPr>
      </w:pPr>
      <w:r w:rsidRPr="004D0AE5">
        <w:rPr>
          <w:color w:val="333333"/>
          <w:szCs w:val="20"/>
          <w:shd w:val="clear" w:color="auto" w:fill="FFFFFF"/>
        </w:rPr>
        <w:t>Members of the College Screening Committee shall not write letters of support for nominees.</w:t>
      </w:r>
    </w:p>
    <w:p w14:paraId="2EFF9131" w14:textId="63304169" w:rsidR="009342EA" w:rsidRPr="004D0AE5" w:rsidRDefault="007724BC" w:rsidP="00C929EE">
      <w:pPr>
        <w:pStyle w:val="ListParagraph"/>
        <w:numPr>
          <w:ilvl w:val="0"/>
          <w:numId w:val="28"/>
        </w:numPr>
        <w:rPr>
          <w:szCs w:val="20"/>
        </w:rPr>
      </w:pPr>
      <w:r w:rsidRPr="004D0AE5">
        <w:rPr>
          <w:szCs w:val="20"/>
        </w:rPr>
        <w:t xml:space="preserve">An incumbent applying for renewal of a professorship need not </w:t>
      </w:r>
      <w:r w:rsidR="00E037CE" w:rsidRPr="004D0AE5">
        <w:rPr>
          <w:szCs w:val="20"/>
        </w:rPr>
        <w:t>send</w:t>
      </w:r>
      <w:r w:rsidRPr="004D0AE5">
        <w:rPr>
          <w:szCs w:val="20"/>
        </w:rPr>
        <w:t xml:space="preserve"> a new outside letter of recommendation as o</w:t>
      </w:r>
      <w:r w:rsidR="00DD7A5F" w:rsidRPr="004D0AE5">
        <w:rPr>
          <w:szCs w:val="20"/>
        </w:rPr>
        <w:t>ne of the two required letters.</w:t>
      </w:r>
      <w:r w:rsidRPr="004D0AE5">
        <w:rPr>
          <w:szCs w:val="20"/>
        </w:rPr>
        <w:t xml:space="preserve"> </w:t>
      </w:r>
    </w:p>
    <w:p w14:paraId="26109415" w14:textId="77777777" w:rsidR="007724BC" w:rsidRPr="004D0AE5" w:rsidRDefault="007724BC" w:rsidP="007724BC">
      <w:pPr>
        <w:rPr>
          <w:szCs w:val="20"/>
        </w:rPr>
      </w:pPr>
    </w:p>
    <w:p w14:paraId="3468ABE6" w14:textId="3E15539F" w:rsidR="009342EA" w:rsidRPr="00D07903" w:rsidRDefault="009C5DB9" w:rsidP="00D07903">
      <w:pPr>
        <w:outlineLvl w:val="0"/>
        <w:rPr>
          <w:b/>
          <w:szCs w:val="20"/>
        </w:rPr>
      </w:pPr>
      <w:r w:rsidRPr="004D0AE5">
        <w:rPr>
          <w:b/>
          <w:bCs/>
          <w:szCs w:val="20"/>
        </w:rPr>
        <w:t xml:space="preserve">College </w:t>
      </w:r>
      <w:r w:rsidR="00D97E66" w:rsidRPr="004D0AE5">
        <w:rPr>
          <w:b/>
          <w:bCs/>
          <w:szCs w:val="20"/>
        </w:rPr>
        <w:t>Selection</w:t>
      </w:r>
      <w:r w:rsidR="009342EA" w:rsidRPr="004D0AE5">
        <w:rPr>
          <w:b/>
          <w:bCs/>
          <w:szCs w:val="20"/>
        </w:rPr>
        <w:t xml:space="preserve"> Committee</w:t>
      </w:r>
      <w:r w:rsidR="009342EA" w:rsidRPr="004D0AE5">
        <w:rPr>
          <w:b/>
          <w:szCs w:val="20"/>
        </w:rPr>
        <w:t xml:space="preserve"> </w:t>
      </w:r>
      <w:r w:rsidR="00D97E66" w:rsidRPr="004D0AE5">
        <w:rPr>
          <w:b/>
          <w:szCs w:val="20"/>
        </w:rPr>
        <w:t>Memberships</w:t>
      </w:r>
      <w:r w:rsidR="006A1D56">
        <w:rPr>
          <w:b/>
          <w:szCs w:val="20"/>
        </w:rPr>
        <w:t>:</w:t>
      </w:r>
    </w:p>
    <w:p w14:paraId="2E975E30" w14:textId="1CA1A12D" w:rsidR="009342EA" w:rsidRPr="004D0AE5" w:rsidRDefault="00C60EF2" w:rsidP="00F47461">
      <w:pPr>
        <w:rPr>
          <w:bCs/>
          <w:szCs w:val="20"/>
        </w:rPr>
      </w:pPr>
      <w:r w:rsidRPr="004D0AE5">
        <w:rPr>
          <w:bCs/>
          <w:szCs w:val="20"/>
        </w:rPr>
        <w:t xml:space="preserve">At a </w:t>
      </w:r>
      <w:r w:rsidR="00D97E66" w:rsidRPr="004D0AE5">
        <w:rPr>
          <w:bCs/>
          <w:szCs w:val="20"/>
        </w:rPr>
        <w:t>minimum,</w:t>
      </w:r>
      <w:r w:rsidRPr="004D0AE5">
        <w:rPr>
          <w:bCs/>
          <w:szCs w:val="20"/>
        </w:rPr>
        <w:t xml:space="preserve"> the College </w:t>
      </w:r>
      <w:r w:rsidR="00D97E66" w:rsidRPr="004D0AE5">
        <w:rPr>
          <w:bCs/>
          <w:szCs w:val="20"/>
        </w:rPr>
        <w:t>Selection</w:t>
      </w:r>
      <w:r w:rsidRPr="004D0AE5">
        <w:rPr>
          <w:bCs/>
          <w:szCs w:val="20"/>
        </w:rPr>
        <w:t xml:space="preserve"> Committee </w:t>
      </w:r>
      <w:r w:rsidR="00D97E66" w:rsidRPr="004D0AE5">
        <w:rPr>
          <w:bCs/>
          <w:szCs w:val="20"/>
        </w:rPr>
        <w:t>may include the following</w:t>
      </w:r>
    </w:p>
    <w:p w14:paraId="000523CB" w14:textId="77777777" w:rsidR="009342EA" w:rsidRPr="004D0AE5" w:rsidRDefault="009342EA" w:rsidP="00F47461">
      <w:pPr>
        <w:rPr>
          <w:szCs w:val="20"/>
        </w:rPr>
      </w:pPr>
    </w:p>
    <w:p w14:paraId="603AD9BE" w14:textId="368F314F" w:rsidR="009342EA" w:rsidRPr="004D0AE5" w:rsidRDefault="009342EA" w:rsidP="000A0704">
      <w:pPr>
        <w:numPr>
          <w:ilvl w:val="0"/>
          <w:numId w:val="30"/>
        </w:numPr>
        <w:rPr>
          <w:szCs w:val="20"/>
        </w:rPr>
      </w:pPr>
      <w:r w:rsidRPr="004D0AE5">
        <w:rPr>
          <w:szCs w:val="20"/>
        </w:rPr>
        <w:t>The head/director of the relevant department/</w:t>
      </w:r>
      <w:r w:rsidR="00E037CE" w:rsidRPr="004D0AE5">
        <w:rPr>
          <w:szCs w:val="20"/>
        </w:rPr>
        <w:t>school.</w:t>
      </w:r>
    </w:p>
    <w:p w14:paraId="4CC0344D" w14:textId="60E10E80" w:rsidR="009342EA" w:rsidRPr="004D0AE5" w:rsidRDefault="009342EA" w:rsidP="000A0704">
      <w:pPr>
        <w:numPr>
          <w:ilvl w:val="0"/>
          <w:numId w:val="30"/>
        </w:numPr>
        <w:rPr>
          <w:szCs w:val="20"/>
        </w:rPr>
      </w:pPr>
      <w:r w:rsidRPr="004D0AE5">
        <w:rPr>
          <w:szCs w:val="20"/>
        </w:rPr>
        <w:t xml:space="preserve">The dean of the </w:t>
      </w:r>
      <w:r w:rsidR="00C860AA" w:rsidRPr="004D0AE5">
        <w:rPr>
          <w:szCs w:val="20"/>
        </w:rPr>
        <w:t>college</w:t>
      </w:r>
      <w:r w:rsidR="00A8359D" w:rsidRPr="004D0AE5">
        <w:rPr>
          <w:szCs w:val="20"/>
        </w:rPr>
        <w:t xml:space="preserve">, </w:t>
      </w:r>
      <w:r w:rsidRPr="004D0AE5">
        <w:rPr>
          <w:szCs w:val="20"/>
        </w:rPr>
        <w:t xml:space="preserve">who will chair the </w:t>
      </w:r>
      <w:r w:rsidR="00E037CE" w:rsidRPr="004D0AE5">
        <w:rPr>
          <w:szCs w:val="20"/>
        </w:rPr>
        <w:t>committee.</w:t>
      </w:r>
    </w:p>
    <w:p w14:paraId="08C17452" w14:textId="58E744A1" w:rsidR="009342EA" w:rsidRPr="004D0AE5" w:rsidRDefault="009342EA" w:rsidP="000A0704">
      <w:pPr>
        <w:numPr>
          <w:ilvl w:val="0"/>
          <w:numId w:val="30"/>
        </w:numPr>
        <w:rPr>
          <w:szCs w:val="20"/>
        </w:rPr>
      </w:pPr>
      <w:r w:rsidRPr="004D0AE5">
        <w:rPr>
          <w:szCs w:val="20"/>
        </w:rPr>
        <w:t>A</w:t>
      </w:r>
      <w:r w:rsidR="00D97E66" w:rsidRPr="004D0AE5">
        <w:rPr>
          <w:szCs w:val="20"/>
        </w:rPr>
        <w:t xml:space="preserve"> minimum of two</w:t>
      </w:r>
      <w:r w:rsidRPr="004D0AE5">
        <w:rPr>
          <w:szCs w:val="20"/>
        </w:rPr>
        <w:t xml:space="preserve"> tenured faculty member</w:t>
      </w:r>
      <w:r w:rsidR="00A32B57">
        <w:rPr>
          <w:szCs w:val="20"/>
        </w:rPr>
        <w:t>s</w:t>
      </w:r>
      <w:r w:rsidRPr="004D0AE5">
        <w:rPr>
          <w:szCs w:val="20"/>
        </w:rPr>
        <w:t xml:space="preserve"> appointed by dean</w:t>
      </w:r>
      <w:r w:rsidR="0017294E" w:rsidRPr="004D0AE5">
        <w:rPr>
          <w:szCs w:val="20"/>
        </w:rPr>
        <w:t>.</w:t>
      </w:r>
      <w:r w:rsidR="00D8196D" w:rsidRPr="004D0AE5">
        <w:rPr>
          <w:szCs w:val="20"/>
        </w:rPr>
        <w:t xml:space="preserve"> </w:t>
      </w:r>
    </w:p>
    <w:p w14:paraId="0098325A" w14:textId="77777777" w:rsidR="005A1CFA" w:rsidRPr="004D0AE5" w:rsidRDefault="005A1CFA" w:rsidP="00F47461">
      <w:pPr>
        <w:rPr>
          <w:szCs w:val="20"/>
        </w:rPr>
      </w:pPr>
    </w:p>
    <w:p w14:paraId="69D061E3" w14:textId="7FBE5669" w:rsidR="00FC349A" w:rsidRPr="004D0AE5" w:rsidRDefault="00FC349A" w:rsidP="00F47461">
      <w:pPr>
        <w:rPr>
          <w:szCs w:val="20"/>
        </w:rPr>
      </w:pPr>
      <w:r w:rsidRPr="004D0AE5">
        <w:rPr>
          <w:szCs w:val="20"/>
        </w:rPr>
        <w:lastRenderedPageBreak/>
        <w:t xml:space="preserve">The dean </w:t>
      </w:r>
      <w:r w:rsidR="006A35D0" w:rsidRPr="004D0AE5">
        <w:rPr>
          <w:szCs w:val="20"/>
        </w:rPr>
        <w:t>shall</w:t>
      </w:r>
      <w:r w:rsidRPr="004D0AE5">
        <w:rPr>
          <w:szCs w:val="20"/>
        </w:rPr>
        <w:t xml:space="preserve"> ensure that there </w:t>
      </w:r>
      <w:r w:rsidR="006032CA" w:rsidRPr="004D0AE5">
        <w:rPr>
          <w:szCs w:val="20"/>
        </w:rPr>
        <w:t xml:space="preserve">are </w:t>
      </w:r>
      <w:r w:rsidRPr="004D0AE5">
        <w:rPr>
          <w:szCs w:val="20"/>
        </w:rPr>
        <w:t xml:space="preserve">no conflicts of interest between </w:t>
      </w:r>
      <w:r w:rsidR="00D97E66" w:rsidRPr="004D0AE5">
        <w:rPr>
          <w:szCs w:val="20"/>
        </w:rPr>
        <w:t>Selection</w:t>
      </w:r>
      <w:r w:rsidRPr="004D0AE5">
        <w:rPr>
          <w:szCs w:val="20"/>
        </w:rPr>
        <w:t xml:space="preserve"> Committee members and the professorship applicants.</w:t>
      </w:r>
    </w:p>
    <w:p w14:paraId="202ADA85" w14:textId="77777777" w:rsidR="00DD0244" w:rsidRPr="004D0AE5" w:rsidRDefault="00DD0244" w:rsidP="00F47461">
      <w:pPr>
        <w:rPr>
          <w:b/>
          <w:szCs w:val="20"/>
        </w:rPr>
      </w:pPr>
    </w:p>
    <w:p w14:paraId="270DDE82" w14:textId="79795095" w:rsidR="009342EA" w:rsidRPr="004D0AE5" w:rsidRDefault="009C5DB9" w:rsidP="00880814">
      <w:pPr>
        <w:outlineLvl w:val="0"/>
        <w:rPr>
          <w:b/>
          <w:szCs w:val="20"/>
        </w:rPr>
      </w:pPr>
      <w:r w:rsidRPr="004D0AE5">
        <w:rPr>
          <w:b/>
          <w:szCs w:val="20"/>
        </w:rPr>
        <w:t xml:space="preserve">College </w:t>
      </w:r>
      <w:r w:rsidR="00D97E66" w:rsidRPr="004D0AE5">
        <w:rPr>
          <w:b/>
          <w:szCs w:val="20"/>
        </w:rPr>
        <w:t>Selection</w:t>
      </w:r>
      <w:r w:rsidR="00A95D0F" w:rsidRPr="004D0AE5">
        <w:rPr>
          <w:b/>
          <w:szCs w:val="20"/>
        </w:rPr>
        <w:t xml:space="preserve"> Committee </w:t>
      </w:r>
      <w:r w:rsidR="009342EA" w:rsidRPr="004D0AE5">
        <w:rPr>
          <w:b/>
          <w:bCs/>
          <w:szCs w:val="20"/>
        </w:rPr>
        <w:t>Procedures</w:t>
      </w:r>
      <w:r w:rsidR="006A1D56">
        <w:rPr>
          <w:b/>
          <w:szCs w:val="20"/>
        </w:rPr>
        <w:t>:</w:t>
      </w:r>
    </w:p>
    <w:p w14:paraId="5A1DF1EC" w14:textId="77777777" w:rsidR="00C72996" w:rsidRPr="004D0AE5" w:rsidRDefault="00C72996" w:rsidP="00F47461">
      <w:pPr>
        <w:rPr>
          <w:szCs w:val="20"/>
        </w:rPr>
      </w:pPr>
    </w:p>
    <w:p w14:paraId="2D8D3232" w14:textId="7D7E6CDD" w:rsidR="009342EA" w:rsidRPr="004D0AE5" w:rsidRDefault="009342EA" w:rsidP="00DB5DCF">
      <w:pPr>
        <w:pStyle w:val="ListParagraph"/>
        <w:numPr>
          <w:ilvl w:val="0"/>
          <w:numId w:val="21"/>
        </w:numPr>
        <w:rPr>
          <w:szCs w:val="20"/>
        </w:rPr>
      </w:pPr>
      <w:r w:rsidRPr="004D0AE5">
        <w:rPr>
          <w:szCs w:val="20"/>
        </w:rPr>
        <w:t xml:space="preserve">The dean shall then call a meeting of the </w:t>
      </w:r>
      <w:r w:rsidR="00D97E66" w:rsidRPr="004D0AE5">
        <w:rPr>
          <w:szCs w:val="20"/>
        </w:rPr>
        <w:t>Selection</w:t>
      </w:r>
      <w:r w:rsidRPr="004D0AE5">
        <w:rPr>
          <w:szCs w:val="20"/>
        </w:rPr>
        <w:t xml:space="preserve"> Committee to review the applications, </w:t>
      </w:r>
      <w:r w:rsidR="00D97E66" w:rsidRPr="004D0AE5">
        <w:rPr>
          <w:szCs w:val="20"/>
        </w:rPr>
        <w:t>decide</w:t>
      </w:r>
      <w:r w:rsidRPr="004D0AE5">
        <w:rPr>
          <w:szCs w:val="20"/>
        </w:rPr>
        <w:t xml:space="preserve"> which candidates are qualified, and rank the qualified candidates. </w:t>
      </w:r>
    </w:p>
    <w:p w14:paraId="1CCB7B90" w14:textId="25DDD057" w:rsidR="009342EA" w:rsidRPr="004D0AE5" w:rsidRDefault="009342EA" w:rsidP="00DB5DCF">
      <w:pPr>
        <w:pStyle w:val="ListParagraph"/>
        <w:numPr>
          <w:ilvl w:val="0"/>
          <w:numId w:val="21"/>
        </w:numPr>
        <w:rPr>
          <w:szCs w:val="20"/>
        </w:rPr>
      </w:pPr>
      <w:r w:rsidRPr="004D0AE5">
        <w:rPr>
          <w:szCs w:val="20"/>
        </w:rPr>
        <w:t xml:space="preserve">The committee shall vote by </w:t>
      </w:r>
      <w:r w:rsidR="004B201A" w:rsidRPr="004D0AE5">
        <w:rPr>
          <w:szCs w:val="20"/>
        </w:rPr>
        <w:t>confidential</w:t>
      </w:r>
      <w:r w:rsidRPr="004D0AE5">
        <w:rPr>
          <w:szCs w:val="20"/>
        </w:rPr>
        <w:t xml:space="preserve"> ballot.</w:t>
      </w:r>
    </w:p>
    <w:p w14:paraId="454FFD28" w14:textId="19BE4718" w:rsidR="009342EA" w:rsidRPr="004D0AE5" w:rsidRDefault="009342EA" w:rsidP="00DB5DCF">
      <w:pPr>
        <w:pStyle w:val="ListParagraph"/>
        <w:numPr>
          <w:ilvl w:val="0"/>
          <w:numId w:val="21"/>
        </w:numPr>
        <w:rPr>
          <w:szCs w:val="20"/>
        </w:rPr>
      </w:pPr>
      <w:r w:rsidRPr="004D0AE5">
        <w:rPr>
          <w:szCs w:val="20"/>
        </w:rPr>
        <w:t xml:space="preserve">The dean shall communicate the </w:t>
      </w:r>
      <w:r w:rsidR="00D97E66" w:rsidRPr="004D0AE5">
        <w:rPr>
          <w:szCs w:val="20"/>
        </w:rPr>
        <w:t>decisions</w:t>
      </w:r>
      <w:r w:rsidRPr="004D0AE5">
        <w:rPr>
          <w:szCs w:val="20"/>
        </w:rPr>
        <w:t xml:space="preserve"> of the committee</w:t>
      </w:r>
      <w:r w:rsidRPr="004D0AE5">
        <w:rPr>
          <w:b/>
          <w:bCs/>
          <w:szCs w:val="20"/>
        </w:rPr>
        <w:t xml:space="preserve"> </w:t>
      </w:r>
      <w:r w:rsidR="008F68A4" w:rsidRPr="004D0AE5">
        <w:rPr>
          <w:b/>
          <w:bCs/>
          <w:szCs w:val="20"/>
        </w:rPr>
        <w:t xml:space="preserve">by letter </w:t>
      </w:r>
      <w:r w:rsidRPr="004D0AE5">
        <w:rPr>
          <w:szCs w:val="20"/>
        </w:rPr>
        <w:t xml:space="preserve">to the Office of </w:t>
      </w:r>
      <w:r w:rsidR="00880814" w:rsidRPr="004D0AE5">
        <w:rPr>
          <w:szCs w:val="20"/>
        </w:rPr>
        <w:t>Faculty Affairs</w:t>
      </w:r>
      <w:r w:rsidR="00034699" w:rsidRPr="004D0AE5">
        <w:rPr>
          <w:szCs w:val="20"/>
        </w:rPr>
        <w:t xml:space="preserve">. </w:t>
      </w:r>
      <w:r w:rsidRPr="004D0AE5">
        <w:rPr>
          <w:szCs w:val="20"/>
        </w:rPr>
        <w:t>T</w:t>
      </w:r>
      <w:r w:rsidR="00C72996" w:rsidRPr="004D0AE5">
        <w:rPr>
          <w:szCs w:val="20"/>
        </w:rPr>
        <w:t>hat communication shall include</w:t>
      </w:r>
      <w:r w:rsidR="000A0704" w:rsidRPr="004D0AE5">
        <w:rPr>
          <w:szCs w:val="20"/>
        </w:rPr>
        <w:t>:</w:t>
      </w:r>
    </w:p>
    <w:p w14:paraId="28AFCA10" w14:textId="3E85FD11" w:rsidR="008F68A4" w:rsidRPr="004D0AE5" w:rsidRDefault="0096785E" w:rsidP="00DB5DCF">
      <w:pPr>
        <w:pStyle w:val="ListParagraph"/>
        <w:numPr>
          <w:ilvl w:val="1"/>
          <w:numId w:val="21"/>
        </w:numPr>
        <w:rPr>
          <w:szCs w:val="20"/>
        </w:rPr>
      </w:pPr>
      <w:r w:rsidRPr="004D0AE5">
        <w:rPr>
          <w:szCs w:val="20"/>
        </w:rPr>
        <w:t>A l</w:t>
      </w:r>
      <w:r w:rsidR="008F68A4" w:rsidRPr="004D0AE5">
        <w:rPr>
          <w:szCs w:val="20"/>
        </w:rPr>
        <w:t xml:space="preserve">ist of </w:t>
      </w:r>
      <w:r w:rsidR="00250728" w:rsidRPr="004D0AE5">
        <w:rPr>
          <w:szCs w:val="20"/>
        </w:rPr>
        <w:t xml:space="preserve">the </w:t>
      </w:r>
      <w:r w:rsidR="008F68A4" w:rsidRPr="004D0AE5">
        <w:rPr>
          <w:szCs w:val="20"/>
        </w:rPr>
        <w:t xml:space="preserve">College </w:t>
      </w:r>
      <w:r w:rsidR="00D97E66" w:rsidRPr="004D0AE5">
        <w:rPr>
          <w:szCs w:val="20"/>
        </w:rPr>
        <w:t>Selection</w:t>
      </w:r>
      <w:r w:rsidR="008F68A4" w:rsidRPr="004D0AE5">
        <w:rPr>
          <w:szCs w:val="20"/>
        </w:rPr>
        <w:t xml:space="preserve"> Committee </w:t>
      </w:r>
      <w:r w:rsidR="00D97E66" w:rsidRPr="004D0AE5">
        <w:rPr>
          <w:szCs w:val="20"/>
        </w:rPr>
        <w:t>members.</w:t>
      </w:r>
    </w:p>
    <w:p w14:paraId="7AE79C2E" w14:textId="0C91A246" w:rsidR="009342EA" w:rsidRPr="004D0AE5" w:rsidRDefault="005B4C21" w:rsidP="00DB5DCF">
      <w:pPr>
        <w:pStyle w:val="ListParagraph"/>
        <w:numPr>
          <w:ilvl w:val="1"/>
          <w:numId w:val="21"/>
        </w:numPr>
        <w:rPr>
          <w:szCs w:val="20"/>
        </w:rPr>
      </w:pPr>
      <w:r w:rsidRPr="004D0AE5">
        <w:rPr>
          <w:szCs w:val="20"/>
        </w:rPr>
        <w:t>A</w:t>
      </w:r>
      <w:r w:rsidR="00C72996" w:rsidRPr="004D0AE5">
        <w:rPr>
          <w:szCs w:val="20"/>
        </w:rPr>
        <w:t xml:space="preserve"> l</w:t>
      </w:r>
      <w:r w:rsidR="009342EA" w:rsidRPr="004D0AE5">
        <w:rPr>
          <w:szCs w:val="20"/>
        </w:rPr>
        <w:t xml:space="preserve">ist of all applicants with an indication of those </w:t>
      </w:r>
      <w:r w:rsidR="00250728" w:rsidRPr="004D0AE5">
        <w:rPr>
          <w:szCs w:val="20"/>
        </w:rPr>
        <w:t xml:space="preserve">that </w:t>
      </w:r>
      <w:r w:rsidR="009342EA" w:rsidRPr="004D0AE5">
        <w:rPr>
          <w:szCs w:val="20"/>
        </w:rPr>
        <w:t xml:space="preserve">the Screening Committee has </w:t>
      </w:r>
      <w:r w:rsidR="00C860AA" w:rsidRPr="004D0AE5">
        <w:rPr>
          <w:szCs w:val="20"/>
        </w:rPr>
        <w:t>considered</w:t>
      </w:r>
      <w:r w:rsidR="009342EA" w:rsidRPr="004D0AE5">
        <w:rPr>
          <w:szCs w:val="20"/>
        </w:rPr>
        <w:t xml:space="preserve"> qualified for the </w:t>
      </w:r>
      <w:r w:rsidR="00E037CE" w:rsidRPr="004D0AE5">
        <w:rPr>
          <w:szCs w:val="20"/>
        </w:rPr>
        <w:t>professorship.</w:t>
      </w:r>
    </w:p>
    <w:p w14:paraId="225F7EC8" w14:textId="604BE05F" w:rsidR="009342EA" w:rsidRPr="004D0AE5" w:rsidRDefault="005B4C21" w:rsidP="00DB5DCF">
      <w:pPr>
        <w:pStyle w:val="ListParagraph"/>
        <w:numPr>
          <w:ilvl w:val="1"/>
          <w:numId w:val="21"/>
        </w:numPr>
        <w:rPr>
          <w:szCs w:val="20"/>
        </w:rPr>
      </w:pPr>
      <w:r w:rsidRPr="004D0AE5">
        <w:rPr>
          <w:szCs w:val="20"/>
        </w:rPr>
        <w:t>The</w:t>
      </w:r>
      <w:r w:rsidR="009342EA" w:rsidRPr="004D0AE5">
        <w:rPr>
          <w:szCs w:val="20"/>
        </w:rPr>
        <w:t xml:space="preserve"> committee</w:t>
      </w:r>
      <w:r w:rsidR="003164C6" w:rsidRPr="004D0AE5">
        <w:rPr>
          <w:szCs w:val="20"/>
        </w:rPr>
        <w:t>’</w:t>
      </w:r>
      <w:r w:rsidR="009342EA" w:rsidRPr="004D0AE5">
        <w:rPr>
          <w:szCs w:val="20"/>
        </w:rPr>
        <w:t xml:space="preserve">s ranking of the candidates </w:t>
      </w:r>
      <w:r w:rsidR="00C860AA" w:rsidRPr="004D0AE5">
        <w:rPr>
          <w:szCs w:val="20"/>
        </w:rPr>
        <w:t>believed</w:t>
      </w:r>
      <w:r w:rsidR="009342EA" w:rsidRPr="004D0AE5">
        <w:rPr>
          <w:szCs w:val="20"/>
        </w:rPr>
        <w:t xml:space="preserve"> </w:t>
      </w:r>
      <w:r w:rsidR="00E037CE" w:rsidRPr="004D0AE5">
        <w:rPr>
          <w:szCs w:val="20"/>
        </w:rPr>
        <w:t>qualified.</w:t>
      </w:r>
    </w:p>
    <w:p w14:paraId="5D428DA5" w14:textId="46AC2FA3" w:rsidR="009342EA" w:rsidRPr="004D0AE5" w:rsidRDefault="009342EA" w:rsidP="00DB5DCF">
      <w:pPr>
        <w:pStyle w:val="ListParagraph"/>
        <w:numPr>
          <w:ilvl w:val="0"/>
          <w:numId w:val="21"/>
        </w:numPr>
        <w:rPr>
          <w:szCs w:val="20"/>
        </w:rPr>
      </w:pPr>
      <w:r w:rsidRPr="004D0AE5">
        <w:rPr>
          <w:szCs w:val="20"/>
        </w:rPr>
        <w:t xml:space="preserve">The committee shall keep </w:t>
      </w:r>
      <w:r w:rsidR="007F25BB" w:rsidRPr="004D0AE5">
        <w:rPr>
          <w:szCs w:val="20"/>
        </w:rPr>
        <w:t xml:space="preserve">confidential </w:t>
      </w:r>
      <w:r w:rsidRPr="004D0AE5">
        <w:rPr>
          <w:szCs w:val="20"/>
        </w:rPr>
        <w:t xml:space="preserve">information </w:t>
      </w:r>
      <w:r w:rsidR="00D97E66" w:rsidRPr="004D0AE5">
        <w:rPr>
          <w:szCs w:val="20"/>
        </w:rPr>
        <w:t>on</w:t>
      </w:r>
      <w:r w:rsidRPr="004D0AE5">
        <w:rPr>
          <w:szCs w:val="20"/>
        </w:rPr>
        <w:t xml:space="preserve"> </w:t>
      </w:r>
      <w:r w:rsidR="0093553B" w:rsidRPr="004D0AE5">
        <w:rPr>
          <w:szCs w:val="20"/>
        </w:rPr>
        <w:t>all</w:t>
      </w:r>
      <w:r w:rsidR="00250728" w:rsidRPr="004D0AE5">
        <w:rPr>
          <w:szCs w:val="20"/>
        </w:rPr>
        <w:t xml:space="preserve"> </w:t>
      </w:r>
      <w:r w:rsidRPr="004D0AE5">
        <w:rPr>
          <w:szCs w:val="20"/>
        </w:rPr>
        <w:t>its proceedings and decisions</w:t>
      </w:r>
      <w:r w:rsidR="009C5DB9" w:rsidRPr="004D0AE5">
        <w:rPr>
          <w:szCs w:val="20"/>
        </w:rPr>
        <w:t>.</w:t>
      </w:r>
    </w:p>
    <w:p w14:paraId="0720F795" w14:textId="15124EA6" w:rsidR="009342EA" w:rsidRPr="004D0AE5" w:rsidRDefault="009342EA" w:rsidP="00820A5D">
      <w:pPr>
        <w:rPr>
          <w:szCs w:val="20"/>
        </w:rPr>
      </w:pPr>
      <w:r w:rsidRPr="004D0AE5">
        <w:rPr>
          <w:szCs w:val="20"/>
        </w:rPr>
        <w:t xml:space="preserve"> </w:t>
      </w:r>
    </w:p>
    <w:p w14:paraId="5F7E2480" w14:textId="77777777" w:rsidR="009342EA" w:rsidRPr="004D0AE5" w:rsidRDefault="009342EA" w:rsidP="00880814">
      <w:pPr>
        <w:jc w:val="center"/>
        <w:outlineLvl w:val="0"/>
        <w:rPr>
          <w:szCs w:val="20"/>
          <w:u w:val="single"/>
        </w:rPr>
      </w:pPr>
      <w:r w:rsidRPr="004D0AE5">
        <w:rPr>
          <w:b/>
          <w:bCs/>
          <w:szCs w:val="20"/>
          <w:u w:val="single"/>
        </w:rPr>
        <w:t xml:space="preserve">Calendar </w:t>
      </w:r>
      <w:r w:rsidR="00533A46" w:rsidRPr="004D0AE5">
        <w:rPr>
          <w:b/>
          <w:bCs/>
          <w:szCs w:val="20"/>
          <w:u w:val="single"/>
        </w:rPr>
        <w:t xml:space="preserve">for Selection of </w:t>
      </w:r>
      <w:r w:rsidR="00FA3249" w:rsidRPr="004D0AE5">
        <w:rPr>
          <w:b/>
          <w:bCs/>
          <w:szCs w:val="20"/>
          <w:u w:val="single"/>
        </w:rPr>
        <w:t xml:space="preserve">Endowed </w:t>
      </w:r>
      <w:r w:rsidR="00533A46" w:rsidRPr="004D0AE5">
        <w:rPr>
          <w:b/>
          <w:bCs/>
          <w:szCs w:val="20"/>
          <w:u w:val="single"/>
        </w:rPr>
        <w:t>Professorships</w:t>
      </w:r>
    </w:p>
    <w:p w14:paraId="054B2961" w14:textId="77777777" w:rsidR="009342EA" w:rsidRPr="004D0AE5" w:rsidRDefault="009342EA" w:rsidP="00F47461">
      <w:pPr>
        <w:rPr>
          <w:szCs w:val="20"/>
        </w:rPr>
      </w:pPr>
    </w:p>
    <w:p w14:paraId="082D1011" w14:textId="7D3BFCFA" w:rsidR="00F92845" w:rsidRPr="004D0AE5" w:rsidRDefault="00F92845" w:rsidP="00F92845">
      <w:pPr>
        <w:rPr>
          <w:szCs w:val="20"/>
        </w:rPr>
      </w:pPr>
      <w:r w:rsidRPr="004D0AE5">
        <w:rPr>
          <w:szCs w:val="20"/>
        </w:rPr>
        <w:t>The following calendar applies to professorships that are already in existence in the Fall Semester of any given year and that are available to be filled competitively effective the Fall Semester of the following academic year. The dean of a college with professorships that become available later in the year shall make alternate arrangements</w:t>
      </w:r>
      <w:r w:rsidR="00D97E66" w:rsidRPr="004D0AE5">
        <w:rPr>
          <w:szCs w:val="20"/>
        </w:rPr>
        <w:t>.</w:t>
      </w:r>
    </w:p>
    <w:p w14:paraId="43CE053D" w14:textId="77777777" w:rsidR="00F92845" w:rsidRPr="004D0AE5" w:rsidRDefault="00F92845" w:rsidP="00F92845">
      <w:pPr>
        <w:rPr>
          <w:szCs w:val="20"/>
        </w:rPr>
      </w:pPr>
    </w:p>
    <w:p w14:paraId="51ABBD51" w14:textId="3D42465D" w:rsidR="00F92845" w:rsidRPr="004D0AE5" w:rsidRDefault="00F92845" w:rsidP="00F92845">
      <w:pPr>
        <w:rPr>
          <w:szCs w:val="20"/>
        </w:rPr>
      </w:pPr>
      <w:r w:rsidRPr="004D0AE5">
        <w:rPr>
          <w:szCs w:val="20"/>
        </w:rPr>
        <w:t xml:space="preserve">On or before November 15 each year, the Office of Faculty Affairs shall inform each dean of the status of each professorship in that dean’s college. Department heads shall receive the same information </w:t>
      </w:r>
      <w:r w:rsidR="00E037CE" w:rsidRPr="004D0AE5">
        <w:rPr>
          <w:szCs w:val="20"/>
        </w:rPr>
        <w:t>compared</w:t>
      </w:r>
      <w:r w:rsidRPr="004D0AE5">
        <w:rPr>
          <w:szCs w:val="20"/>
        </w:rPr>
        <w:t xml:space="preserve"> to their unit.</w:t>
      </w:r>
    </w:p>
    <w:p w14:paraId="448AA331" w14:textId="77777777" w:rsidR="00F92845" w:rsidRPr="004D0AE5" w:rsidRDefault="00F92845" w:rsidP="00F92845">
      <w:pPr>
        <w:rPr>
          <w:szCs w:val="20"/>
        </w:rPr>
      </w:pPr>
    </w:p>
    <w:p w14:paraId="15A375AE" w14:textId="64B36EF4" w:rsidR="00F92845" w:rsidRPr="004D0AE5" w:rsidRDefault="00F92845" w:rsidP="00F92845">
      <w:pPr>
        <w:rPr>
          <w:szCs w:val="20"/>
        </w:rPr>
      </w:pPr>
      <w:r w:rsidRPr="004D0AE5">
        <w:rPr>
          <w:szCs w:val="20"/>
        </w:rPr>
        <w:t>On or before December 1 each year, each dean shall notify all eligible faculty members in the college of the professorships that will be available in the college</w:t>
      </w:r>
      <w:r w:rsidR="009E23FA" w:rsidRPr="004D0AE5">
        <w:rPr>
          <w:szCs w:val="20"/>
        </w:rPr>
        <w:t>,</w:t>
      </w:r>
      <w:r w:rsidRPr="004D0AE5">
        <w:rPr>
          <w:szCs w:val="20"/>
        </w:rPr>
        <w:t xml:space="preserve"> effective the following academic year. Each dean shall invite applications for available professorships to ensure an ample pool of applicants. </w:t>
      </w:r>
    </w:p>
    <w:p w14:paraId="3AE656BF" w14:textId="77777777" w:rsidR="00F92845" w:rsidRPr="004D0AE5" w:rsidRDefault="00F92845" w:rsidP="00F92845">
      <w:pPr>
        <w:rPr>
          <w:szCs w:val="20"/>
        </w:rPr>
      </w:pPr>
    </w:p>
    <w:p w14:paraId="51A91ACB" w14:textId="2F91F99B" w:rsidR="00F92845" w:rsidRPr="004D0AE5" w:rsidRDefault="00F92845" w:rsidP="00F92845">
      <w:pPr>
        <w:rPr>
          <w:szCs w:val="20"/>
        </w:rPr>
      </w:pPr>
      <w:r w:rsidRPr="004D0AE5">
        <w:rPr>
          <w:szCs w:val="20"/>
        </w:rPr>
        <w:t xml:space="preserve">The College </w:t>
      </w:r>
      <w:r w:rsidR="00D97E66" w:rsidRPr="004D0AE5">
        <w:rPr>
          <w:szCs w:val="20"/>
        </w:rPr>
        <w:t>Selection</w:t>
      </w:r>
      <w:r w:rsidRPr="004D0AE5">
        <w:rPr>
          <w:szCs w:val="20"/>
        </w:rPr>
        <w:t xml:space="preserve"> Committee shall </w:t>
      </w:r>
      <w:r w:rsidR="00D97E66" w:rsidRPr="004D0AE5">
        <w:rPr>
          <w:szCs w:val="20"/>
        </w:rPr>
        <w:t>send</w:t>
      </w:r>
      <w:r w:rsidRPr="004D0AE5">
        <w:rPr>
          <w:szCs w:val="20"/>
        </w:rPr>
        <w:t xml:space="preserve"> its recommendations, including minutes, to the Office of Faculty Affairs to </w:t>
      </w:r>
      <w:r w:rsidR="00E037CE" w:rsidRPr="004D0AE5">
        <w:rPr>
          <w:szCs w:val="20"/>
        </w:rPr>
        <w:t>send</w:t>
      </w:r>
      <w:r w:rsidRPr="004D0AE5">
        <w:rPr>
          <w:szCs w:val="20"/>
        </w:rPr>
        <w:t xml:space="preserve"> to the Selection Committee on or before April 1. </w:t>
      </w:r>
    </w:p>
    <w:p w14:paraId="5F4CC3D2" w14:textId="77777777" w:rsidR="00DE55F7" w:rsidRPr="004D0AE5" w:rsidRDefault="00DE55F7" w:rsidP="00F92845">
      <w:pPr>
        <w:rPr>
          <w:szCs w:val="20"/>
        </w:rPr>
      </w:pPr>
    </w:p>
    <w:p w14:paraId="7B0BE8FE" w14:textId="77777777" w:rsidR="007E62A2" w:rsidRPr="004D0AE5" w:rsidRDefault="007E62A2" w:rsidP="00F47461">
      <w:pPr>
        <w:rPr>
          <w:szCs w:val="20"/>
        </w:rPr>
      </w:pPr>
    </w:p>
    <w:p w14:paraId="12F6545C" w14:textId="77777777" w:rsidR="009342EA" w:rsidRPr="004D0AE5" w:rsidRDefault="00594C24" w:rsidP="00880814">
      <w:pPr>
        <w:jc w:val="center"/>
        <w:outlineLvl w:val="0"/>
        <w:rPr>
          <w:szCs w:val="20"/>
          <w:u w:val="single"/>
        </w:rPr>
      </w:pPr>
      <w:r w:rsidRPr="004D0AE5">
        <w:rPr>
          <w:b/>
          <w:bCs/>
          <w:szCs w:val="20"/>
          <w:u w:val="single"/>
        </w:rPr>
        <w:t xml:space="preserve">Responsibilities </w:t>
      </w:r>
      <w:r w:rsidR="009342EA" w:rsidRPr="004D0AE5">
        <w:rPr>
          <w:b/>
          <w:bCs/>
          <w:szCs w:val="20"/>
          <w:u w:val="single"/>
        </w:rPr>
        <w:t>of the Professorship Holder and the University</w:t>
      </w:r>
    </w:p>
    <w:p w14:paraId="0F0EF91C" w14:textId="77777777" w:rsidR="009342EA" w:rsidRPr="004D0AE5" w:rsidRDefault="009342EA" w:rsidP="00F47461">
      <w:pPr>
        <w:rPr>
          <w:szCs w:val="20"/>
        </w:rPr>
      </w:pPr>
    </w:p>
    <w:p w14:paraId="239A7880" w14:textId="77777777" w:rsidR="00BC458B" w:rsidRPr="004D0AE5" w:rsidRDefault="006F5DB3" w:rsidP="00880814">
      <w:pPr>
        <w:outlineLvl w:val="0"/>
        <w:rPr>
          <w:b/>
          <w:szCs w:val="20"/>
        </w:rPr>
      </w:pPr>
      <w:r w:rsidRPr="004D0AE5">
        <w:rPr>
          <w:b/>
          <w:szCs w:val="20"/>
        </w:rPr>
        <w:t xml:space="preserve">Responsibilities of the Holder: </w:t>
      </w:r>
    </w:p>
    <w:p w14:paraId="19450AD5" w14:textId="5DA86C22" w:rsidR="00594C24" w:rsidRDefault="00FA3249" w:rsidP="00784925">
      <w:pPr>
        <w:pStyle w:val="ListParagraph"/>
        <w:numPr>
          <w:ilvl w:val="0"/>
          <w:numId w:val="17"/>
        </w:numPr>
        <w:outlineLvl w:val="0"/>
        <w:rPr>
          <w:szCs w:val="20"/>
        </w:rPr>
      </w:pPr>
      <w:r w:rsidRPr="004D0AE5">
        <w:rPr>
          <w:szCs w:val="20"/>
        </w:rPr>
        <w:t xml:space="preserve">The awardee shall </w:t>
      </w:r>
      <w:r w:rsidRPr="00D762A7">
        <w:rPr>
          <w:szCs w:val="20"/>
          <w:u w:val="single"/>
        </w:rPr>
        <w:t>thank th</w:t>
      </w:r>
      <w:r w:rsidR="001B6B68" w:rsidRPr="00D762A7">
        <w:rPr>
          <w:szCs w:val="20"/>
          <w:u w:val="single"/>
        </w:rPr>
        <w:t>e donor(s) in writing</w:t>
      </w:r>
      <w:r w:rsidR="001B6B68" w:rsidRPr="004D0AE5">
        <w:rPr>
          <w:szCs w:val="20"/>
        </w:rPr>
        <w:t xml:space="preserve"> for the professorship</w:t>
      </w:r>
      <w:r w:rsidR="003C10FB" w:rsidRPr="004D0AE5">
        <w:rPr>
          <w:szCs w:val="20"/>
        </w:rPr>
        <w:t xml:space="preserve"> by October 1</w:t>
      </w:r>
      <w:r w:rsidR="00D97E66" w:rsidRPr="004D0AE5">
        <w:rPr>
          <w:szCs w:val="20"/>
        </w:rPr>
        <w:t xml:space="preserve"> of each year</w:t>
      </w:r>
      <w:r w:rsidRPr="004D0AE5">
        <w:rPr>
          <w:szCs w:val="20"/>
        </w:rPr>
        <w:t>.</w:t>
      </w:r>
    </w:p>
    <w:p w14:paraId="21494618" w14:textId="1211C075" w:rsidR="001632BB" w:rsidRPr="004D0AE5" w:rsidRDefault="001632BB" w:rsidP="00784925">
      <w:pPr>
        <w:pStyle w:val="ListParagraph"/>
        <w:numPr>
          <w:ilvl w:val="0"/>
          <w:numId w:val="17"/>
        </w:numPr>
        <w:outlineLvl w:val="0"/>
        <w:rPr>
          <w:szCs w:val="20"/>
        </w:rPr>
      </w:pPr>
      <w:r>
        <w:rPr>
          <w:szCs w:val="20"/>
        </w:rPr>
        <w:t xml:space="preserve">The awardee shall prepare </w:t>
      </w:r>
      <w:r w:rsidRPr="00D762A7">
        <w:rPr>
          <w:szCs w:val="20"/>
          <w:u w:val="single"/>
        </w:rPr>
        <w:t>an annual budget proposal to be submitted to the Department Head and Dean</w:t>
      </w:r>
      <w:r>
        <w:rPr>
          <w:szCs w:val="20"/>
        </w:rPr>
        <w:t xml:space="preserve"> by September 1 of each year. A budget template is available at </w:t>
      </w:r>
      <w:hyperlink r:id="rId7" w:history="1">
        <w:r w:rsidRPr="0057177B">
          <w:rPr>
            <w:rStyle w:val="Hyperlink"/>
            <w:szCs w:val="20"/>
          </w:rPr>
          <w:t>https://academicaffairs.louisiana.edu/faculty/awards-honors/chairs-professorships</w:t>
        </w:r>
      </w:hyperlink>
    </w:p>
    <w:p w14:paraId="1414EEA5" w14:textId="37C54668" w:rsidR="00F47461" w:rsidRPr="004D0AE5" w:rsidRDefault="0093553B" w:rsidP="00784925">
      <w:pPr>
        <w:pStyle w:val="ListParagraph"/>
        <w:numPr>
          <w:ilvl w:val="0"/>
          <w:numId w:val="17"/>
        </w:numPr>
        <w:rPr>
          <w:szCs w:val="20"/>
        </w:rPr>
      </w:pPr>
      <w:r w:rsidRPr="004D0AE5">
        <w:rPr>
          <w:szCs w:val="20"/>
        </w:rPr>
        <w:t xml:space="preserve">The awardee shall </w:t>
      </w:r>
      <w:r w:rsidR="00E037CE" w:rsidRPr="004D0AE5">
        <w:rPr>
          <w:szCs w:val="20"/>
        </w:rPr>
        <w:t>take part</w:t>
      </w:r>
      <w:r w:rsidRPr="004D0AE5">
        <w:rPr>
          <w:szCs w:val="20"/>
        </w:rPr>
        <w:t xml:space="preserve"> fully in the academic activities of the academic unit in which the professorship assigned, with emphases on conducting </w:t>
      </w:r>
      <w:r w:rsidR="00CF0464" w:rsidRPr="004D0AE5">
        <w:rPr>
          <w:szCs w:val="20"/>
        </w:rPr>
        <w:t>research and creative endeavors</w:t>
      </w:r>
      <w:r w:rsidRPr="004D0AE5">
        <w:rPr>
          <w:szCs w:val="20"/>
        </w:rPr>
        <w:t>, teaching, and or professional service activities that contribute to the mission of the department, college and University, and development of the State.</w:t>
      </w:r>
    </w:p>
    <w:p w14:paraId="57FB1D35" w14:textId="091B32D0" w:rsidR="00343EA2" w:rsidRPr="004D0AE5" w:rsidRDefault="00F30D25" w:rsidP="00784925">
      <w:pPr>
        <w:pStyle w:val="ListParagraph"/>
        <w:numPr>
          <w:ilvl w:val="0"/>
          <w:numId w:val="17"/>
        </w:numPr>
        <w:rPr>
          <w:szCs w:val="20"/>
        </w:rPr>
      </w:pPr>
      <w:r w:rsidRPr="004D0AE5">
        <w:rPr>
          <w:szCs w:val="20"/>
        </w:rPr>
        <w:t xml:space="preserve">The awardee shall </w:t>
      </w:r>
      <w:r w:rsidR="00E037CE" w:rsidRPr="004D0AE5">
        <w:rPr>
          <w:szCs w:val="20"/>
        </w:rPr>
        <w:t>spend</w:t>
      </w:r>
      <w:r w:rsidR="00343EA2" w:rsidRPr="004D0AE5">
        <w:rPr>
          <w:szCs w:val="20"/>
        </w:rPr>
        <w:t xml:space="preserve"> the available </w:t>
      </w:r>
      <w:r w:rsidR="00D97E66" w:rsidRPr="004D0AE5">
        <w:rPr>
          <w:szCs w:val="20"/>
        </w:rPr>
        <w:t>allocation</w:t>
      </w:r>
      <w:r w:rsidR="00343EA2" w:rsidRPr="004D0AE5">
        <w:rPr>
          <w:szCs w:val="20"/>
        </w:rPr>
        <w:t xml:space="preserve"> fund amounts annually following University policy and procedures</w:t>
      </w:r>
      <w:r w:rsidRPr="004D0AE5">
        <w:rPr>
          <w:szCs w:val="20"/>
        </w:rPr>
        <w:t>; m</w:t>
      </w:r>
      <w:r w:rsidR="00343EA2" w:rsidRPr="004D0AE5">
        <w:rPr>
          <w:szCs w:val="20"/>
        </w:rPr>
        <w:t>anage funds and track expenditures on a regular basis through Banner</w:t>
      </w:r>
      <w:r w:rsidRPr="004D0AE5">
        <w:rPr>
          <w:szCs w:val="20"/>
        </w:rPr>
        <w:t>;</w:t>
      </w:r>
      <w:r w:rsidR="00343EA2" w:rsidRPr="004D0AE5">
        <w:rPr>
          <w:szCs w:val="20"/>
        </w:rPr>
        <w:t xml:space="preserve"> </w:t>
      </w:r>
      <w:r w:rsidR="00C860AA" w:rsidRPr="004D0AE5">
        <w:rPr>
          <w:szCs w:val="20"/>
        </w:rPr>
        <w:t>send</w:t>
      </w:r>
      <w:r w:rsidR="00343EA2" w:rsidRPr="004D0AE5">
        <w:rPr>
          <w:szCs w:val="20"/>
        </w:rPr>
        <w:t xml:space="preserve"> all expenditure requests such as travel requests and purchase requests for the academic year no </w:t>
      </w:r>
      <w:r w:rsidR="006A467D" w:rsidRPr="004D0AE5">
        <w:rPr>
          <w:szCs w:val="20"/>
        </w:rPr>
        <w:t>later</w:t>
      </w:r>
      <w:r w:rsidR="00343EA2" w:rsidRPr="004D0AE5">
        <w:rPr>
          <w:szCs w:val="20"/>
        </w:rPr>
        <w:t xml:space="preserve"> than </w:t>
      </w:r>
      <w:r w:rsidR="00B67603" w:rsidRPr="004D0AE5">
        <w:rPr>
          <w:szCs w:val="20"/>
        </w:rPr>
        <w:t>April</w:t>
      </w:r>
      <w:r w:rsidR="00343EA2" w:rsidRPr="004D0AE5">
        <w:rPr>
          <w:szCs w:val="20"/>
        </w:rPr>
        <w:t xml:space="preserve"> 1.</w:t>
      </w:r>
      <w:r w:rsidR="003C10FB" w:rsidRPr="004D0AE5">
        <w:rPr>
          <w:szCs w:val="20"/>
        </w:rPr>
        <w:t xml:space="preserve"> The Office of Purchasing strongly recommends that each professorship holder </w:t>
      </w:r>
      <w:r w:rsidRPr="004D0AE5">
        <w:rPr>
          <w:szCs w:val="20"/>
        </w:rPr>
        <w:t xml:space="preserve">use </w:t>
      </w:r>
      <w:r w:rsidR="003C10FB" w:rsidRPr="004D0AE5">
        <w:rPr>
          <w:szCs w:val="20"/>
        </w:rPr>
        <w:t xml:space="preserve">a </w:t>
      </w:r>
      <w:r w:rsidR="00C860AA" w:rsidRPr="004D0AE5">
        <w:rPr>
          <w:szCs w:val="20"/>
        </w:rPr>
        <w:t>university issued</w:t>
      </w:r>
      <w:r w:rsidR="003C10FB" w:rsidRPr="004D0AE5">
        <w:rPr>
          <w:szCs w:val="20"/>
        </w:rPr>
        <w:t xml:space="preserve"> LaCarte Card to facilitate travel and purchases. </w:t>
      </w:r>
    </w:p>
    <w:p w14:paraId="013F81DC" w14:textId="06B586CA" w:rsidR="007F0CDB" w:rsidRPr="004D0AE5" w:rsidRDefault="007F0CDB" w:rsidP="00B67603">
      <w:pPr>
        <w:pStyle w:val="ListParagraph"/>
        <w:numPr>
          <w:ilvl w:val="0"/>
          <w:numId w:val="17"/>
        </w:numPr>
        <w:rPr>
          <w:szCs w:val="20"/>
        </w:rPr>
      </w:pPr>
      <w:r w:rsidRPr="004D0AE5">
        <w:rPr>
          <w:szCs w:val="20"/>
        </w:rPr>
        <w:lastRenderedPageBreak/>
        <w:t xml:space="preserve">In </w:t>
      </w:r>
      <w:r w:rsidR="00E037CE" w:rsidRPr="004D0AE5">
        <w:rPr>
          <w:szCs w:val="20"/>
        </w:rPr>
        <w:t>exceptional circumstances</w:t>
      </w:r>
      <w:r w:rsidRPr="004D0AE5">
        <w:rPr>
          <w:szCs w:val="20"/>
        </w:rPr>
        <w:t xml:space="preserve"> a professorship holder may request approval to accumulate funds (including unspent funds at the end of the previous fiscal year) over multiple fiscal years for planned major equipment </w:t>
      </w:r>
      <w:r w:rsidR="00C860AA" w:rsidRPr="004D0AE5">
        <w:rPr>
          <w:szCs w:val="20"/>
        </w:rPr>
        <w:t>buys</w:t>
      </w:r>
      <w:r w:rsidRPr="004D0AE5">
        <w:rPr>
          <w:szCs w:val="20"/>
        </w:rPr>
        <w:t xml:space="preserve"> or expenditures. Request to </w:t>
      </w:r>
      <w:r w:rsidR="00E037CE" w:rsidRPr="004D0AE5">
        <w:rPr>
          <w:szCs w:val="20"/>
        </w:rPr>
        <w:t>keep</w:t>
      </w:r>
      <w:r w:rsidRPr="004D0AE5">
        <w:rPr>
          <w:szCs w:val="20"/>
        </w:rPr>
        <w:t xml:space="preserve"> funds in a future fiscal year are to be in writing and routed for approval by the Department Head, Dean, and Provost and Vice President of Academic Affairs, President and approved by the BOR as required by BOR policy. </w:t>
      </w:r>
    </w:p>
    <w:p w14:paraId="4FF58ECA" w14:textId="36E33E95" w:rsidR="001F1016" w:rsidRPr="004D0AE5" w:rsidRDefault="009342EA" w:rsidP="00977B99">
      <w:pPr>
        <w:pStyle w:val="ListParagraph"/>
        <w:numPr>
          <w:ilvl w:val="0"/>
          <w:numId w:val="17"/>
        </w:numPr>
        <w:rPr>
          <w:szCs w:val="20"/>
        </w:rPr>
      </w:pPr>
      <w:r w:rsidRPr="004D0AE5">
        <w:rPr>
          <w:szCs w:val="20"/>
        </w:rPr>
        <w:t xml:space="preserve">The </w:t>
      </w:r>
      <w:r w:rsidR="00F30D25" w:rsidRPr="004D0AE5">
        <w:rPr>
          <w:szCs w:val="20"/>
        </w:rPr>
        <w:t>awardee</w:t>
      </w:r>
      <w:r w:rsidRPr="004D0AE5">
        <w:rPr>
          <w:szCs w:val="20"/>
        </w:rPr>
        <w:t xml:space="preserve"> </w:t>
      </w:r>
      <w:r w:rsidR="00D762A7">
        <w:rPr>
          <w:szCs w:val="20"/>
        </w:rPr>
        <w:t xml:space="preserve">is </w:t>
      </w:r>
      <w:r w:rsidR="00D762A7" w:rsidRPr="00D762A7">
        <w:rPr>
          <w:szCs w:val="20"/>
          <w:u w:val="single"/>
        </w:rPr>
        <w:t>required to</w:t>
      </w:r>
      <w:r w:rsidRPr="00D762A7">
        <w:rPr>
          <w:szCs w:val="20"/>
          <w:u w:val="single"/>
        </w:rPr>
        <w:t xml:space="preserve"> </w:t>
      </w:r>
      <w:r w:rsidR="00E037CE" w:rsidRPr="00D762A7">
        <w:rPr>
          <w:szCs w:val="20"/>
          <w:u w:val="single"/>
        </w:rPr>
        <w:t>supply</w:t>
      </w:r>
      <w:r w:rsidR="00F30D25" w:rsidRPr="00D762A7">
        <w:rPr>
          <w:szCs w:val="20"/>
          <w:u w:val="single"/>
        </w:rPr>
        <w:t xml:space="preserve"> </w:t>
      </w:r>
      <w:r w:rsidR="0050635D" w:rsidRPr="00D762A7">
        <w:rPr>
          <w:szCs w:val="20"/>
          <w:u w:val="single"/>
        </w:rPr>
        <w:t xml:space="preserve">the Office of </w:t>
      </w:r>
      <w:r w:rsidR="00D762A7" w:rsidRPr="00D762A7">
        <w:rPr>
          <w:szCs w:val="20"/>
          <w:u w:val="single"/>
        </w:rPr>
        <w:t>Faculty Affairs, their Dean and Department Head,</w:t>
      </w:r>
      <w:r w:rsidRPr="00D762A7">
        <w:rPr>
          <w:szCs w:val="20"/>
          <w:u w:val="single"/>
        </w:rPr>
        <w:t xml:space="preserve"> an annual report</w:t>
      </w:r>
      <w:r w:rsidRPr="004D0AE5">
        <w:rPr>
          <w:szCs w:val="20"/>
        </w:rPr>
        <w:t xml:space="preserve"> of academic activities undertaken </w:t>
      </w:r>
      <w:r w:rsidR="00B34137" w:rsidRPr="004D0AE5">
        <w:rPr>
          <w:szCs w:val="20"/>
        </w:rPr>
        <w:t xml:space="preserve">during </w:t>
      </w:r>
      <w:r w:rsidRPr="004D0AE5">
        <w:rPr>
          <w:szCs w:val="20"/>
        </w:rPr>
        <w:t>the professorship</w:t>
      </w:r>
      <w:r w:rsidR="00D97E66" w:rsidRPr="004D0AE5">
        <w:rPr>
          <w:szCs w:val="20"/>
        </w:rPr>
        <w:t xml:space="preserve"> including how the funds were used.</w:t>
      </w:r>
    </w:p>
    <w:p w14:paraId="1F857752" w14:textId="77777777" w:rsidR="00D97E66" w:rsidRPr="004D0AE5" w:rsidRDefault="00D97E66" w:rsidP="00D97E66">
      <w:pPr>
        <w:pStyle w:val="ListParagraph"/>
        <w:rPr>
          <w:szCs w:val="20"/>
        </w:rPr>
      </w:pPr>
    </w:p>
    <w:p w14:paraId="5BA5B885" w14:textId="23F8C84B" w:rsidR="00343EA2" w:rsidRPr="004D0AE5" w:rsidRDefault="00343EA2" w:rsidP="00F47461">
      <w:pPr>
        <w:rPr>
          <w:b/>
          <w:szCs w:val="20"/>
        </w:rPr>
      </w:pPr>
      <w:r w:rsidRPr="004D0AE5">
        <w:rPr>
          <w:b/>
          <w:szCs w:val="20"/>
        </w:rPr>
        <w:t>Responsibilities of the University:</w:t>
      </w:r>
    </w:p>
    <w:p w14:paraId="345B17D4" w14:textId="4B2A42E7" w:rsidR="00343EA2" w:rsidRPr="004D0AE5" w:rsidRDefault="00F30D25" w:rsidP="00784925">
      <w:pPr>
        <w:pStyle w:val="ListParagraph"/>
        <w:numPr>
          <w:ilvl w:val="0"/>
          <w:numId w:val="18"/>
        </w:numPr>
        <w:rPr>
          <w:szCs w:val="20"/>
        </w:rPr>
      </w:pPr>
      <w:r w:rsidRPr="004D0AE5">
        <w:rPr>
          <w:szCs w:val="20"/>
        </w:rPr>
        <w:t>The University shall p</w:t>
      </w:r>
      <w:r w:rsidR="00343EA2" w:rsidRPr="004D0AE5">
        <w:rPr>
          <w:szCs w:val="20"/>
        </w:rPr>
        <w:t>rovide in writing to the faculty endowment holder, department head, Dean and Provost and Vice President for Academic Affairs the following:</w:t>
      </w:r>
    </w:p>
    <w:p w14:paraId="1EAD545A" w14:textId="77777777" w:rsidR="00343EA2" w:rsidRPr="0050635D" w:rsidRDefault="00343EA2" w:rsidP="00784925">
      <w:pPr>
        <w:pStyle w:val="ListParagraph"/>
        <w:numPr>
          <w:ilvl w:val="1"/>
          <w:numId w:val="18"/>
        </w:numPr>
        <w:rPr>
          <w:szCs w:val="20"/>
        </w:rPr>
      </w:pPr>
      <w:r w:rsidRPr="0050635D">
        <w:rPr>
          <w:szCs w:val="20"/>
        </w:rPr>
        <w:t>Corpus value of the endowment held</w:t>
      </w:r>
    </w:p>
    <w:p w14:paraId="6CC4AFAF" w14:textId="77777777" w:rsidR="00343EA2" w:rsidRPr="0050635D" w:rsidRDefault="00343EA2" w:rsidP="00784925">
      <w:pPr>
        <w:pStyle w:val="ListParagraph"/>
        <w:numPr>
          <w:ilvl w:val="1"/>
          <w:numId w:val="18"/>
        </w:numPr>
        <w:rPr>
          <w:szCs w:val="20"/>
        </w:rPr>
      </w:pPr>
      <w:r w:rsidRPr="0050635D">
        <w:rPr>
          <w:szCs w:val="20"/>
        </w:rPr>
        <w:t>Market value of the endowment, including any amount held in a principal account</w:t>
      </w:r>
    </w:p>
    <w:p w14:paraId="6DABE55B" w14:textId="770879FA" w:rsidR="00343EA2" w:rsidRPr="004D0AE5" w:rsidRDefault="00343EA2" w:rsidP="00784925">
      <w:pPr>
        <w:pStyle w:val="ListParagraph"/>
        <w:numPr>
          <w:ilvl w:val="1"/>
          <w:numId w:val="18"/>
        </w:numPr>
        <w:rPr>
          <w:szCs w:val="20"/>
        </w:rPr>
      </w:pPr>
      <w:r w:rsidRPr="004D0AE5">
        <w:rPr>
          <w:szCs w:val="20"/>
        </w:rPr>
        <w:t xml:space="preserve">Total amount </w:t>
      </w:r>
      <w:r w:rsidR="00A621DD" w:rsidRPr="004D0AE5">
        <w:rPr>
          <w:szCs w:val="20"/>
        </w:rPr>
        <w:t>available</w:t>
      </w:r>
      <w:r w:rsidRPr="004D0AE5">
        <w:rPr>
          <w:szCs w:val="20"/>
        </w:rPr>
        <w:t xml:space="preserve"> for expenditure in the current year</w:t>
      </w:r>
    </w:p>
    <w:p w14:paraId="3CA8BFFE" w14:textId="77777777" w:rsidR="00D97E66" w:rsidRPr="004D0AE5" w:rsidRDefault="00D97E66" w:rsidP="00A32B57">
      <w:pPr>
        <w:pStyle w:val="ListParagraph"/>
        <w:rPr>
          <w:szCs w:val="20"/>
        </w:rPr>
      </w:pPr>
    </w:p>
    <w:p w14:paraId="4D531C90" w14:textId="5E3F478C" w:rsidR="00A621DD" w:rsidRPr="004D0AE5" w:rsidRDefault="00A621DD" w:rsidP="00784925">
      <w:pPr>
        <w:pStyle w:val="ListParagraph"/>
        <w:numPr>
          <w:ilvl w:val="0"/>
          <w:numId w:val="18"/>
        </w:numPr>
        <w:rPr>
          <w:szCs w:val="20"/>
        </w:rPr>
      </w:pPr>
      <w:r w:rsidRPr="004D0AE5">
        <w:rPr>
          <w:szCs w:val="20"/>
        </w:rPr>
        <w:t xml:space="preserve">The Office of Faculty Affairs shall notify </w:t>
      </w:r>
      <w:r w:rsidR="00F30D25" w:rsidRPr="004D0AE5">
        <w:rPr>
          <w:szCs w:val="20"/>
        </w:rPr>
        <w:t xml:space="preserve">the </w:t>
      </w:r>
      <w:r w:rsidRPr="004D0AE5">
        <w:rPr>
          <w:szCs w:val="20"/>
        </w:rPr>
        <w:t xml:space="preserve">holder of the permissible uses for the expendable fund to include </w:t>
      </w:r>
      <w:r w:rsidR="00CF0464" w:rsidRPr="004D0AE5">
        <w:rPr>
          <w:szCs w:val="20"/>
        </w:rPr>
        <w:t>the</w:t>
      </w:r>
      <w:r w:rsidR="00F30D25" w:rsidRPr="004D0AE5">
        <w:rPr>
          <w:szCs w:val="20"/>
        </w:rPr>
        <w:t xml:space="preserve"> </w:t>
      </w:r>
      <w:r w:rsidRPr="004D0AE5">
        <w:rPr>
          <w:szCs w:val="20"/>
        </w:rPr>
        <w:t xml:space="preserve">discretionary allocation </w:t>
      </w:r>
      <w:r w:rsidR="00F30D25" w:rsidRPr="004D0AE5">
        <w:rPr>
          <w:szCs w:val="20"/>
        </w:rPr>
        <w:t>(</w:t>
      </w:r>
      <w:r w:rsidRPr="004D0AE5">
        <w:rPr>
          <w:szCs w:val="20"/>
        </w:rPr>
        <w:t xml:space="preserve">if there </w:t>
      </w:r>
      <w:r w:rsidR="006A467D" w:rsidRPr="004D0AE5">
        <w:rPr>
          <w:szCs w:val="20"/>
        </w:rPr>
        <w:t>are</w:t>
      </w:r>
      <w:r w:rsidRPr="004D0AE5">
        <w:rPr>
          <w:szCs w:val="20"/>
        </w:rPr>
        <w:t xml:space="preserve"> </w:t>
      </w:r>
      <w:r w:rsidR="007F17C1" w:rsidRPr="004D0AE5">
        <w:rPr>
          <w:szCs w:val="20"/>
        </w:rPr>
        <w:t>enough</w:t>
      </w:r>
      <w:r w:rsidRPr="004D0AE5">
        <w:rPr>
          <w:szCs w:val="20"/>
        </w:rPr>
        <w:t xml:space="preserve"> funds available</w:t>
      </w:r>
      <w:r w:rsidR="00F30D25" w:rsidRPr="004D0AE5">
        <w:rPr>
          <w:szCs w:val="20"/>
        </w:rPr>
        <w:t>)</w:t>
      </w:r>
      <w:r w:rsidRPr="004D0AE5">
        <w:rPr>
          <w:szCs w:val="20"/>
        </w:rPr>
        <w:t xml:space="preserve"> by September 1 of each year.</w:t>
      </w:r>
    </w:p>
    <w:p w14:paraId="3A57AD6E" w14:textId="05CF9BFB" w:rsidR="009342EA" w:rsidRPr="004D0AE5" w:rsidRDefault="00A621DD" w:rsidP="00784925">
      <w:pPr>
        <w:pStyle w:val="ListParagraph"/>
        <w:numPr>
          <w:ilvl w:val="1"/>
          <w:numId w:val="18"/>
        </w:numPr>
        <w:rPr>
          <w:szCs w:val="20"/>
        </w:rPr>
      </w:pPr>
      <w:r w:rsidRPr="004D0AE5">
        <w:rPr>
          <w:szCs w:val="20"/>
        </w:rPr>
        <w:t xml:space="preserve">Permissible uses of discretionary funds include support for </w:t>
      </w:r>
      <w:r w:rsidR="00CF0464" w:rsidRPr="004D0AE5">
        <w:rPr>
          <w:szCs w:val="20"/>
        </w:rPr>
        <w:t>research and creative endeavors</w:t>
      </w:r>
      <w:r w:rsidRPr="004D0AE5">
        <w:rPr>
          <w:szCs w:val="20"/>
        </w:rPr>
        <w:t>, scholarship, creative works</w:t>
      </w:r>
      <w:r w:rsidR="00F30D25" w:rsidRPr="004D0AE5">
        <w:rPr>
          <w:szCs w:val="20"/>
        </w:rPr>
        <w:t>,</w:t>
      </w:r>
      <w:r w:rsidRPr="004D0AE5">
        <w:rPr>
          <w:szCs w:val="20"/>
        </w:rPr>
        <w:t xml:space="preserve"> teaching, and </w:t>
      </w:r>
      <w:r w:rsidR="00D646C5" w:rsidRPr="004D0AE5">
        <w:rPr>
          <w:szCs w:val="20"/>
        </w:rPr>
        <w:t>professional</w:t>
      </w:r>
      <w:r w:rsidRPr="004D0AE5">
        <w:rPr>
          <w:szCs w:val="20"/>
        </w:rPr>
        <w:t xml:space="preserve"> service. Expenditures may be for travel, materials, or equipment. Discretionary funds may not be used to </w:t>
      </w:r>
      <w:r w:rsidR="00E037CE" w:rsidRPr="004D0AE5">
        <w:rPr>
          <w:szCs w:val="20"/>
        </w:rPr>
        <w:t>buy</w:t>
      </w:r>
      <w:r w:rsidRPr="004D0AE5">
        <w:rPr>
          <w:szCs w:val="20"/>
        </w:rPr>
        <w:t xml:space="preserve"> department or college office supplies or items that should be available through the operating budget. </w:t>
      </w:r>
    </w:p>
    <w:p w14:paraId="5931BAC0" w14:textId="16E603BF" w:rsidR="002B0D51" w:rsidRPr="004D0AE5" w:rsidRDefault="002B0D51" w:rsidP="002B0D51">
      <w:pPr>
        <w:rPr>
          <w:szCs w:val="20"/>
        </w:rPr>
      </w:pPr>
    </w:p>
    <w:p w14:paraId="26DAEA8A" w14:textId="77777777" w:rsidR="002B0D51" w:rsidRPr="004D0AE5" w:rsidRDefault="002B0D51" w:rsidP="002B0D51">
      <w:pPr>
        <w:jc w:val="center"/>
        <w:outlineLvl w:val="0"/>
        <w:rPr>
          <w:szCs w:val="20"/>
          <w:u w:val="single"/>
        </w:rPr>
      </w:pPr>
      <w:r w:rsidRPr="004D0AE5">
        <w:rPr>
          <w:b/>
          <w:bCs/>
          <w:szCs w:val="20"/>
          <w:u w:val="single"/>
        </w:rPr>
        <w:t xml:space="preserve">Vacancies and Professorship Holder Changes </w:t>
      </w:r>
    </w:p>
    <w:p w14:paraId="37648088" w14:textId="77777777" w:rsidR="002B0D51" w:rsidRPr="004D0AE5" w:rsidRDefault="002B0D51" w:rsidP="002B0D51">
      <w:pPr>
        <w:rPr>
          <w:szCs w:val="20"/>
        </w:rPr>
      </w:pPr>
    </w:p>
    <w:p w14:paraId="25A3B76D" w14:textId="6F4CA199" w:rsidR="002B0D51" w:rsidRPr="004D0AE5" w:rsidRDefault="002B0D51" w:rsidP="002B0D51">
      <w:pPr>
        <w:rPr>
          <w:szCs w:val="20"/>
        </w:rPr>
      </w:pPr>
      <w:r w:rsidRPr="004D0AE5">
        <w:rPr>
          <w:szCs w:val="20"/>
        </w:rPr>
        <w:t xml:space="preserve">The declaration of a vacancy of an awarded professorship shall occur under the following circumstances and according to the </w:t>
      </w:r>
      <w:r w:rsidR="00E037CE" w:rsidRPr="004D0AE5">
        <w:rPr>
          <w:szCs w:val="20"/>
        </w:rPr>
        <w:t>later</w:t>
      </w:r>
      <w:r w:rsidRPr="004D0AE5">
        <w:rPr>
          <w:szCs w:val="20"/>
        </w:rPr>
        <w:t xml:space="preserve"> standards:</w:t>
      </w:r>
    </w:p>
    <w:p w14:paraId="14C09828" w14:textId="77777777" w:rsidR="002B0D51" w:rsidRPr="004D0AE5" w:rsidRDefault="002B0D51" w:rsidP="002B0D51">
      <w:pPr>
        <w:rPr>
          <w:szCs w:val="20"/>
        </w:rPr>
      </w:pPr>
    </w:p>
    <w:p w14:paraId="3B99FBEA" w14:textId="12805BAD" w:rsidR="002B0D51" w:rsidRPr="004D0AE5" w:rsidRDefault="00E037CE" w:rsidP="002B0D51">
      <w:pPr>
        <w:pStyle w:val="ListParagraph"/>
        <w:numPr>
          <w:ilvl w:val="0"/>
          <w:numId w:val="29"/>
        </w:numPr>
        <w:rPr>
          <w:szCs w:val="20"/>
        </w:rPr>
      </w:pPr>
      <w:r w:rsidRPr="004D0AE5">
        <w:rPr>
          <w:szCs w:val="20"/>
        </w:rPr>
        <w:t>In case of</w:t>
      </w:r>
      <w:r w:rsidR="002B0D51" w:rsidRPr="004D0AE5">
        <w:rPr>
          <w:szCs w:val="20"/>
        </w:rPr>
        <w:t xml:space="preserve"> the incumbent’s resignation, termination, or change from full-time to part-time       faculty status, the professorship shall become vacant as of the effective date of the decision. The base department of the faculty member shall </w:t>
      </w:r>
      <w:r w:rsidRPr="004D0AE5">
        <w:rPr>
          <w:szCs w:val="20"/>
        </w:rPr>
        <w:t>start</w:t>
      </w:r>
      <w:r w:rsidR="002B0D51" w:rsidRPr="004D0AE5">
        <w:rPr>
          <w:szCs w:val="20"/>
        </w:rPr>
        <w:t xml:space="preserve"> a Personnel Action Form and include in the “Comment” section the account number and name of the professorship that the faculty is vacating.</w:t>
      </w:r>
    </w:p>
    <w:p w14:paraId="1D62217E" w14:textId="62E1521E" w:rsidR="002B0D51" w:rsidRPr="004D0AE5" w:rsidRDefault="002B0D51" w:rsidP="002B0D51">
      <w:pPr>
        <w:pStyle w:val="ListParagraph"/>
        <w:numPr>
          <w:ilvl w:val="0"/>
          <w:numId w:val="29"/>
        </w:numPr>
        <w:rPr>
          <w:szCs w:val="20"/>
        </w:rPr>
      </w:pPr>
      <w:r w:rsidRPr="004D0AE5">
        <w:rPr>
          <w:szCs w:val="20"/>
        </w:rPr>
        <w:t xml:space="preserve">If the incumbent receives a denial of tenure, the professorship shall become vacant at the end of the faculty member’s employment at the University or the professorship’s scheduled </w:t>
      </w:r>
      <w:r w:rsidR="00E037CE" w:rsidRPr="004D0AE5">
        <w:rPr>
          <w:szCs w:val="20"/>
        </w:rPr>
        <w:t>end</w:t>
      </w:r>
      <w:r w:rsidRPr="004D0AE5">
        <w:rPr>
          <w:szCs w:val="20"/>
        </w:rPr>
        <w:t xml:space="preserve"> date, should it occur earlier. The home department of the faculty member shall </w:t>
      </w:r>
      <w:r w:rsidR="00E037CE" w:rsidRPr="004D0AE5">
        <w:rPr>
          <w:szCs w:val="20"/>
        </w:rPr>
        <w:t>start</w:t>
      </w:r>
      <w:r w:rsidRPr="004D0AE5">
        <w:rPr>
          <w:szCs w:val="20"/>
        </w:rPr>
        <w:t xml:space="preserve"> a Personnel Action Form and include in the “Comment” section the account number and name of the professorship that the faculty is vacating.</w:t>
      </w:r>
    </w:p>
    <w:p w14:paraId="58AB9E50" w14:textId="32912970" w:rsidR="002B0D51" w:rsidRPr="004D0AE5" w:rsidRDefault="002B0D51" w:rsidP="002B0D51">
      <w:pPr>
        <w:pStyle w:val="ListParagraph"/>
        <w:numPr>
          <w:ilvl w:val="0"/>
          <w:numId w:val="29"/>
        </w:numPr>
        <w:rPr>
          <w:szCs w:val="20"/>
        </w:rPr>
      </w:pPr>
      <w:r w:rsidRPr="004D0AE5">
        <w:rPr>
          <w:szCs w:val="20"/>
        </w:rPr>
        <w:t xml:space="preserve">The rescission of a professorship award may occur as part of a disciplinary action taken against a faculty </w:t>
      </w:r>
      <w:r w:rsidR="00E037CE" w:rsidRPr="004D0AE5">
        <w:rPr>
          <w:szCs w:val="20"/>
        </w:rPr>
        <w:t>member;</w:t>
      </w:r>
      <w:r w:rsidRPr="004D0AE5">
        <w:rPr>
          <w:szCs w:val="20"/>
        </w:rPr>
        <w:t xml:space="preserve"> in which case the professorship becomes vacant as stated in the findings. The unit issuing the disciplinary action shall start a Personnel Action Form and include in the “Comment” section the account number and name of the professorship that the faculty is vacating.</w:t>
      </w:r>
    </w:p>
    <w:p w14:paraId="4AE53E1A" w14:textId="517F9418" w:rsidR="002B0D51" w:rsidRPr="004D0AE5" w:rsidRDefault="002B0D51" w:rsidP="002B0D51">
      <w:pPr>
        <w:pStyle w:val="ListParagraph"/>
        <w:numPr>
          <w:ilvl w:val="0"/>
          <w:numId w:val="29"/>
        </w:numPr>
        <w:rPr>
          <w:szCs w:val="20"/>
        </w:rPr>
      </w:pPr>
      <w:r w:rsidRPr="004D0AE5">
        <w:rPr>
          <w:szCs w:val="20"/>
        </w:rPr>
        <w:t xml:space="preserve">If a faculty member resigns from a professorship, the professorship shall become vacant as of the effective date of the resignation. The home department of the faculty member shall </w:t>
      </w:r>
      <w:r w:rsidR="00E037CE" w:rsidRPr="004D0AE5">
        <w:rPr>
          <w:szCs w:val="20"/>
        </w:rPr>
        <w:t>start</w:t>
      </w:r>
      <w:r w:rsidRPr="004D0AE5">
        <w:rPr>
          <w:szCs w:val="20"/>
        </w:rPr>
        <w:t xml:space="preserve"> a Personnel Action Form and include in the “Comment” section the account number and name of the professorship that the faculty is vacating and attach the faculty member’s letter of resignation for the professorship.</w:t>
      </w:r>
    </w:p>
    <w:p w14:paraId="578C3985" w14:textId="4C66682F" w:rsidR="002B0D51" w:rsidRPr="004D0AE5" w:rsidRDefault="002B0D51" w:rsidP="002B0D51">
      <w:pPr>
        <w:pStyle w:val="ListParagraph"/>
        <w:numPr>
          <w:ilvl w:val="0"/>
          <w:numId w:val="29"/>
        </w:numPr>
        <w:rPr>
          <w:szCs w:val="20"/>
        </w:rPr>
      </w:pPr>
      <w:r w:rsidRPr="004D0AE5">
        <w:rPr>
          <w:szCs w:val="20"/>
        </w:rPr>
        <w:t xml:space="preserve">If the relevant dean </w:t>
      </w:r>
      <w:r w:rsidR="00C860AA" w:rsidRPr="004D0AE5">
        <w:rPr>
          <w:szCs w:val="20"/>
        </w:rPr>
        <w:t>finds</w:t>
      </w:r>
      <w:r w:rsidRPr="004D0AE5">
        <w:rPr>
          <w:szCs w:val="20"/>
        </w:rPr>
        <w:t xml:space="preserve"> that an incumbent has failed to fulfill the obligations of the </w:t>
      </w:r>
      <w:r w:rsidRPr="004D0AE5">
        <w:rPr>
          <w:szCs w:val="20"/>
        </w:rPr>
        <w:lastRenderedPageBreak/>
        <w:t xml:space="preserve">professorship with due process, the Dean may recommend </w:t>
      </w:r>
      <w:r w:rsidR="00E037CE" w:rsidRPr="004D0AE5">
        <w:rPr>
          <w:szCs w:val="20"/>
        </w:rPr>
        <w:t>withdrawing</w:t>
      </w:r>
      <w:r w:rsidRPr="004D0AE5">
        <w:rPr>
          <w:szCs w:val="20"/>
        </w:rPr>
        <w:t xml:space="preserve"> the professorship. Failure to </w:t>
      </w:r>
      <w:r w:rsidR="00E037CE" w:rsidRPr="004D0AE5">
        <w:rPr>
          <w:szCs w:val="20"/>
        </w:rPr>
        <w:t>keep</w:t>
      </w:r>
      <w:r w:rsidRPr="004D0AE5">
        <w:rPr>
          <w:szCs w:val="20"/>
        </w:rPr>
        <w:t xml:space="preserve"> requirements include not maintaining enough level of research and creative endeavors, teaching, and professional service activity comparable to those stated in the selection criteria, or not engaging in these prescribed activities due to an extended illness (beyond one year). The Dean shall </w:t>
      </w:r>
      <w:r w:rsidR="00E037CE" w:rsidRPr="004D0AE5">
        <w:rPr>
          <w:szCs w:val="20"/>
        </w:rPr>
        <w:t>ask</w:t>
      </w:r>
      <w:r w:rsidRPr="004D0AE5">
        <w:rPr>
          <w:szCs w:val="20"/>
        </w:rPr>
        <w:t xml:space="preserve"> that the Provost and Vice President for Academic Affairs and the President of the University reconvene the University Selection Committee to hold </w:t>
      </w:r>
      <w:r w:rsidR="00C860AA" w:rsidRPr="004D0AE5">
        <w:rPr>
          <w:szCs w:val="20"/>
        </w:rPr>
        <w:t>hearings</w:t>
      </w:r>
      <w:r w:rsidRPr="004D0AE5">
        <w:rPr>
          <w:szCs w:val="20"/>
        </w:rPr>
        <w:t xml:space="preserve"> to determine the proper course of action relative to the continuance or termination of the professorship.</w:t>
      </w:r>
    </w:p>
    <w:p w14:paraId="3987877F" w14:textId="77777777" w:rsidR="002B0D51" w:rsidRPr="004D0AE5" w:rsidRDefault="002B0D51" w:rsidP="002B0D51">
      <w:pPr>
        <w:rPr>
          <w:szCs w:val="20"/>
        </w:rPr>
      </w:pPr>
    </w:p>
    <w:p w14:paraId="1F65E75C" w14:textId="27C182BB" w:rsidR="002B0D51" w:rsidRPr="004D0AE5" w:rsidRDefault="002B0D51" w:rsidP="002B0D51">
      <w:pPr>
        <w:rPr>
          <w:szCs w:val="20"/>
        </w:rPr>
      </w:pPr>
      <w:r w:rsidRPr="004D0AE5">
        <w:rPr>
          <w:szCs w:val="20"/>
        </w:rPr>
        <w:t xml:space="preserve">Per the Board of Regents Support Fund Endowed Professorships Subprogram Policy for endowments matched in FY 2016-17 or later, if the professorship endowment is not filled, </w:t>
      </w:r>
      <w:r w:rsidR="00E037CE" w:rsidRPr="004D0AE5">
        <w:rPr>
          <w:szCs w:val="20"/>
        </w:rPr>
        <w:t>stays</w:t>
      </w:r>
      <w:r w:rsidRPr="004D0AE5">
        <w:rPr>
          <w:szCs w:val="20"/>
        </w:rPr>
        <w:t xml:space="preserve"> vacant within four years of matching, or </w:t>
      </w:r>
      <w:r w:rsidR="00C860AA" w:rsidRPr="004D0AE5">
        <w:rPr>
          <w:szCs w:val="20"/>
        </w:rPr>
        <w:t>stays</w:t>
      </w:r>
      <w:r w:rsidRPr="004D0AE5">
        <w:rPr>
          <w:szCs w:val="20"/>
        </w:rPr>
        <w:t xml:space="preserve"> vacant for up to three years of most recent faculty holder the University shall submit in writing a request to retain the matching BORSF funds. For endowments matched before FY2016-2017 and vacant more than two years, the campus shall notify the initial donor with plans to fill the professorship and </w:t>
      </w:r>
      <w:r w:rsidR="00E037CE" w:rsidRPr="004D0AE5">
        <w:rPr>
          <w:szCs w:val="20"/>
        </w:rPr>
        <w:t>ask for</w:t>
      </w:r>
      <w:r w:rsidRPr="004D0AE5">
        <w:rPr>
          <w:szCs w:val="20"/>
        </w:rPr>
        <w:t xml:space="preserve"> the donor’s preference as to how to </w:t>
      </w:r>
      <w:r w:rsidR="00C860AA" w:rsidRPr="004D0AE5">
        <w:rPr>
          <w:szCs w:val="20"/>
        </w:rPr>
        <w:t>go ahead</w:t>
      </w:r>
      <w:r w:rsidRPr="004D0AE5">
        <w:rPr>
          <w:szCs w:val="20"/>
        </w:rPr>
        <w:t xml:space="preserve"> with the fund. </w:t>
      </w:r>
    </w:p>
    <w:p w14:paraId="23696E32" w14:textId="77777777" w:rsidR="002B0D51" w:rsidRPr="004D0AE5" w:rsidRDefault="002B0D51" w:rsidP="002B0D51">
      <w:pPr>
        <w:rPr>
          <w:szCs w:val="20"/>
        </w:rPr>
      </w:pPr>
    </w:p>
    <w:p w14:paraId="3B89A612" w14:textId="720C2592" w:rsidR="00D97E66" w:rsidRPr="004D0AE5" w:rsidRDefault="008B611E" w:rsidP="008B611E">
      <w:pPr>
        <w:jc w:val="center"/>
        <w:outlineLvl w:val="0"/>
        <w:rPr>
          <w:szCs w:val="20"/>
          <w:u w:val="single"/>
        </w:rPr>
      </w:pPr>
      <w:r w:rsidRPr="004D0AE5">
        <w:rPr>
          <w:b/>
          <w:bCs/>
          <w:szCs w:val="20"/>
          <w:u w:val="single"/>
        </w:rPr>
        <w:t>Fund and Balance</w:t>
      </w:r>
    </w:p>
    <w:p w14:paraId="0CAD307B" w14:textId="687F9839" w:rsidR="00DE55F7" w:rsidRPr="004D0AE5" w:rsidRDefault="00DE55F7" w:rsidP="00F47461">
      <w:pPr>
        <w:rPr>
          <w:szCs w:val="20"/>
        </w:rPr>
      </w:pPr>
    </w:p>
    <w:p w14:paraId="4A4FE88D" w14:textId="67819A5F" w:rsidR="00D97E66" w:rsidRPr="004D0AE5" w:rsidRDefault="008B611E" w:rsidP="00D97E66">
      <w:pPr>
        <w:rPr>
          <w:rFonts w:cs="Arial"/>
          <w:b/>
          <w:szCs w:val="20"/>
        </w:rPr>
      </w:pPr>
      <w:r w:rsidRPr="004D0AE5">
        <w:rPr>
          <w:rFonts w:cs="Arial"/>
          <w:b/>
          <w:szCs w:val="20"/>
        </w:rPr>
        <w:t xml:space="preserve">Professorship fund number: </w:t>
      </w:r>
    </w:p>
    <w:p w14:paraId="7699483B" w14:textId="77777777" w:rsidR="00D97E66" w:rsidRPr="004D0AE5" w:rsidRDefault="00D97E66" w:rsidP="00D97E66">
      <w:pPr>
        <w:rPr>
          <w:rFonts w:cs="Arial"/>
          <w:szCs w:val="20"/>
        </w:rPr>
      </w:pPr>
      <w:r w:rsidRPr="004D0AE5">
        <w:rPr>
          <w:rFonts w:cs="Arial"/>
          <w:szCs w:val="20"/>
        </w:rPr>
        <w:t xml:space="preserve">The discretionary funds for your professorship have been transferred from the UL Foundation to your account. Your Professorship is assigned a six-digit FUND number to be used on ALL Professorship correspondence.  With Banner, the FUND number is also your ORGANIZATION number.  </w:t>
      </w:r>
    </w:p>
    <w:p w14:paraId="7174FC90" w14:textId="77777777" w:rsidR="00D97E66" w:rsidRPr="004D0AE5" w:rsidRDefault="00D97E66" w:rsidP="00D97E66">
      <w:pPr>
        <w:rPr>
          <w:rFonts w:cs="Arial"/>
          <w:szCs w:val="20"/>
        </w:rPr>
      </w:pPr>
      <w:r w:rsidRPr="004D0AE5">
        <w:rPr>
          <w:rFonts w:cs="Arial"/>
          <w:szCs w:val="20"/>
        </w:rPr>
        <w:t xml:space="preserve">Example:   </w:t>
      </w:r>
      <w:r w:rsidRPr="004D0AE5">
        <w:rPr>
          <w:rFonts w:cs="Arial"/>
          <w:szCs w:val="20"/>
        </w:rPr>
        <w:tab/>
      </w:r>
      <w:r w:rsidRPr="004D0AE5">
        <w:rPr>
          <w:rFonts w:cs="Arial"/>
          <w:b/>
          <w:szCs w:val="20"/>
        </w:rPr>
        <w:t>Fund</w:t>
      </w:r>
      <w:r w:rsidRPr="004D0AE5">
        <w:rPr>
          <w:rFonts w:cs="Arial"/>
          <w:szCs w:val="20"/>
        </w:rPr>
        <w:t xml:space="preserve"> #</w:t>
      </w:r>
      <w:r w:rsidRPr="004D0AE5">
        <w:rPr>
          <w:rFonts w:cs="Arial"/>
          <w:szCs w:val="20"/>
        </w:rPr>
        <w:tab/>
        <w:t xml:space="preserve">    </w:t>
      </w:r>
      <w:r w:rsidRPr="004D0AE5">
        <w:rPr>
          <w:rFonts w:cs="Arial"/>
          <w:szCs w:val="20"/>
        </w:rPr>
        <w:tab/>
      </w:r>
      <w:r w:rsidRPr="004D0AE5">
        <w:rPr>
          <w:rFonts w:cs="Arial"/>
          <w:b/>
          <w:szCs w:val="20"/>
          <w:u w:val="single"/>
        </w:rPr>
        <w:t>O</w:t>
      </w:r>
      <w:r w:rsidRPr="004D0AE5">
        <w:rPr>
          <w:rFonts w:cs="Arial"/>
          <w:b/>
          <w:szCs w:val="20"/>
        </w:rPr>
        <w:t>rganization</w:t>
      </w:r>
      <w:r w:rsidRPr="004D0AE5">
        <w:rPr>
          <w:rFonts w:cs="Arial"/>
          <w:szCs w:val="20"/>
        </w:rPr>
        <w:t xml:space="preserve"> # </w:t>
      </w:r>
      <w:r w:rsidRPr="004D0AE5">
        <w:rPr>
          <w:rFonts w:cs="Arial"/>
          <w:szCs w:val="20"/>
        </w:rPr>
        <w:tab/>
        <w:t xml:space="preserve">        </w:t>
      </w:r>
      <w:r w:rsidRPr="004D0AE5">
        <w:rPr>
          <w:rFonts w:cs="Arial"/>
          <w:b/>
          <w:szCs w:val="20"/>
          <w:u w:val="single"/>
        </w:rPr>
        <w:t>A</w:t>
      </w:r>
      <w:r w:rsidRPr="004D0AE5">
        <w:rPr>
          <w:rFonts w:cs="Arial"/>
          <w:b/>
          <w:szCs w:val="20"/>
        </w:rPr>
        <w:t>ccount</w:t>
      </w:r>
      <w:r w:rsidRPr="004D0AE5">
        <w:rPr>
          <w:rFonts w:cs="Arial"/>
          <w:szCs w:val="20"/>
        </w:rPr>
        <w:t xml:space="preserve"> #                          </w:t>
      </w:r>
      <w:r w:rsidRPr="004D0AE5">
        <w:rPr>
          <w:rFonts w:cs="Arial"/>
          <w:b/>
          <w:szCs w:val="20"/>
          <w:u w:val="single"/>
        </w:rPr>
        <w:t>P</w:t>
      </w:r>
      <w:r w:rsidRPr="004D0AE5">
        <w:rPr>
          <w:rFonts w:cs="Arial"/>
          <w:b/>
          <w:szCs w:val="20"/>
        </w:rPr>
        <w:t>rogram</w:t>
      </w:r>
      <w:r w:rsidRPr="004D0AE5">
        <w:rPr>
          <w:rFonts w:cs="Arial"/>
          <w:szCs w:val="20"/>
        </w:rPr>
        <w:t xml:space="preserve"> #</w:t>
      </w:r>
    </w:p>
    <w:p w14:paraId="300A0757" w14:textId="77777777" w:rsidR="00D97E66" w:rsidRPr="004D0AE5" w:rsidRDefault="00D97E66" w:rsidP="00D97E66">
      <w:pPr>
        <w:ind w:left="720" w:firstLine="720"/>
        <w:rPr>
          <w:rFonts w:cs="Arial"/>
          <w:szCs w:val="20"/>
        </w:rPr>
      </w:pPr>
      <w:r w:rsidRPr="004D0AE5">
        <w:rPr>
          <w:rFonts w:cs="Arial"/>
          <w:szCs w:val="20"/>
        </w:rPr>
        <w:t xml:space="preserve">701234              701234                        </w:t>
      </w:r>
      <w:r w:rsidRPr="004D0AE5">
        <w:rPr>
          <w:rFonts w:cs="Arial"/>
          <w:szCs w:val="20"/>
        </w:rPr>
        <w:tab/>
        <w:t xml:space="preserve">        Banner Account Code       10 (for Faculty)</w:t>
      </w:r>
    </w:p>
    <w:p w14:paraId="4DDE9918" w14:textId="77777777" w:rsidR="008B611E" w:rsidRPr="004D0AE5" w:rsidRDefault="008B611E" w:rsidP="00D97E66">
      <w:pPr>
        <w:rPr>
          <w:rFonts w:cs="Arial"/>
          <w:b/>
          <w:szCs w:val="20"/>
          <w:u w:val="single"/>
        </w:rPr>
      </w:pPr>
    </w:p>
    <w:p w14:paraId="0BC86528" w14:textId="5C891229" w:rsidR="00D97E66" w:rsidRPr="004D0AE5" w:rsidRDefault="008B611E" w:rsidP="008B611E">
      <w:pPr>
        <w:rPr>
          <w:b/>
          <w:bCs/>
          <w:szCs w:val="20"/>
        </w:rPr>
      </w:pPr>
      <w:r w:rsidRPr="004D0AE5">
        <w:rPr>
          <w:b/>
          <w:bCs/>
          <w:szCs w:val="20"/>
        </w:rPr>
        <w:t xml:space="preserve">Tracking your fund balance: </w:t>
      </w:r>
    </w:p>
    <w:p w14:paraId="6E5F9AAE" w14:textId="6A2DC955" w:rsidR="00D97E66" w:rsidRPr="004D0AE5" w:rsidRDefault="00D97E66" w:rsidP="00D97E66">
      <w:pPr>
        <w:rPr>
          <w:rFonts w:cs="Arial"/>
          <w:szCs w:val="20"/>
        </w:rPr>
      </w:pPr>
      <w:r w:rsidRPr="004D0AE5">
        <w:rPr>
          <w:rFonts w:cs="Arial"/>
          <w:szCs w:val="20"/>
        </w:rPr>
        <w:t xml:space="preserve">You will use the fund number to log into Banner to track your fund balance. Information </w:t>
      </w:r>
      <w:r w:rsidR="00E037CE" w:rsidRPr="004D0AE5">
        <w:rPr>
          <w:rFonts w:cs="Arial"/>
          <w:szCs w:val="20"/>
        </w:rPr>
        <w:t>about</w:t>
      </w:r>
      <w:r w:rsidRPr="004D0AE5">
        <w:rPr>
          <w:rFonts w:cs="Arial"/>
          <w:szCs w:val="20"/>
        </w:rPr>
        <w:t xml:space="preserve"> Banner Self-Service will offer instructions on how to access your fund on Banner is attached. The default type for all Professorship allocations will be “Travel.”  There is no need to adjust the default, as </w:t>
      </w:r>
      <w:r w:rsidR="00E037CE" w:rsidRPr="004D0AE5">
        <w:rPr>
          <w:rFonts w:cs="Arial"/>
          <w:szCs w:val="20"/>
        </w:rPr>
        <w:t>the Comptroller’s Office handles it</w:t>
      </w:r>
      <w:r w:rsidRPr="004D0AE5">
        <w:rPr>
          <w:rFonts w:cs="Arial"/>
          <w:szCs w:val="20"/>
        </w:rPr>
        <w:t xml:space="preserve">.  If you have problems or questions, you may contact the Comptroller’s Office (Arlene Hoag /482-1775).  It is important to track of all expenses made from your Professorship account.  Neither the Office of Faculty Affairs nor the UL Foundation will be able to </w:t>
      </w:r>
      <w:r w:rsidR="00E037CE" w:rsidRPr="004D0AE5">
        <w:rPr>
          <w:rFonts w:cs="Arial"/>
          <w:szCs w:val="20"/>
        </w:rPr>
        <w:t>supply</w:t>
      </w:r>
      <w:r w:rsidRPr="004D0AE5">
        <w:rPr>
          <w:rFonts w:cs="Arial"/>
          <w:szCs w:val="20"/>
        </w:rPr>
        <w:t xml:space="preserve"> information on </w:t>
      </w:r>
      <w:r w:rsidR="00E037CE">
        <w:rPr>
          <w:rFonts w:cs="Arial"/>
          <w:szCs w:val="20"/>
        </w:rPr>
        <w:t>allocation</w:t>
      </w:r>
      <w:r w:rsidRPr="004D0AE5">
        <w:rPr>
          <w:rFonts w:cs="Arial"/>
          <w:szCs w:val="20"/>
        </w:rPr>
        <w:t xml:space="preserve"> fund balances. All professorship discretionary funds are to be spent annually.</w:t>
      </w:r>
      <w:r w:rsidR="008B611E" w:rsidRPr="004D0AE5">
        <w:rPr>
          <w:rFonts w:cs="Arial"/>
          <w:szCs w:val="20"/>
        </w:rPr>
        <w:t xml:space="preserve"> </w:t>
      </w:r>
      <w:r w:rsidRPr="004D0AE5">
        <w:rPr>
          <w:rFonts w:cs="Arial"/>
          <w:szCs w:val="20"/>
        </w:rPr>
        <w:t xml:space="preserve">Personnel Action Forms (PAFs) for students or graduate students will need to be manually deducted from the balance </w:t>
      </w:r>
      <w:r w:rsidR="0050635D">
        <w:rPr>
          <w:rFonts w:cs="Arial"/>
          <w:szCs w:val="20"/>
        </w:rPr>
        <w:t xml:space="preserve">as shown in </w:t>
      </w:r>
      <w:r w:rsidRPr="004D0AE5">
        <w:rPr>
          <w:rFonts w:cs="Arial"/>
          <w:szCs w:val="20"/>
        </w:rPr>
        <w:t>Banner.  The to-date expenses for these can be viewed by changing the ACCOUNT TYPE from 70 to 60.</w:t>
      </w:r>
    </w:p>
    <w:p w14:paraId="54CB7015" w14:textId="77777777" w:rsidR="008B611E" w:rsidRPr="004D0AE5" w:rsidRDefault="008B611E" w:rsidP="00D97E66">
      <w:pPr>
        <w:rPr>
          <w:rFonts w:cs="Arial"/>
          <w:szCs w:val="20"/>
        </w:rPr>
      </w:pPr>
    </w:p>
    <w:p w14:paraId="64BE0603" w14:textId="75E57122" w:rsidR="00D97E66" w:rsidRPr="004D0AE5" w:rsidRDefault="008B611E" w:rsidP="008B611E">
      <w:pPr>
        <w:jc w:val="center"/>
        <w:rPr>
          <w:rFonts w:cs="Arial"/>
          <w:b/>
          <w:szCs w:val="20"/>
          <w:u w:val="single"/>
        </w:rPr>
      </w:pPr>
      <w:r w:rsidRPr="004D0AE5">
        <w:rPr>
          <w:rFonts w:cs="Arial"/>
          <w:b/>
          <w:szCs w:val="20"/>
          <w:u w:val="single"/>
        </w:rPr>
        <w:t>Use of Allocation Funds</w:t>
      </w:r>
    </w:p>
    <w:p w14:paraId="3DA85759" w14:textId="77777777" w:rsidR="008B611E" w:rsidRPr="004D0AE5" w:rsidRDefault="008B611E" w:rsidP="008B611E">
      <w:pPr>
        <w:jc w:val="center"/>
        <w:rPr>
          <w:rFonts w:cs="Arial"/>
          <w:b/>
          <w:szCs w:val="20"/>
          <w:u w:val="single"/>
        </w:rPr>
      </w:pPr>
    </w:p>
    <w:p w14:paraId="68F98438" w14:textId="19119C47" w:rsidR="00D97E66" w:rsidRPr="004D0AE5" w:rsidRDefault="00D97E66" w:rsidP="00D97E66">
      <w:pPr>
        <w:rPr>
          <w:rFonts w:cs="Arial"/>
          <w:szCs w:val="20"/>
        </w:rPr>
      </w:pPr>
      <w:r w:rsidRPr="004D0AE5">
        <w:rPr>
          <w:rFonts w:cs="Arial"/>
          <w:szCs w:val="20"/>
        </w:rPr>
        <w:t>The Board of Regents policy for the Endowed Professorship Program states:</w:t>
      </w:r>
    </w:p>
    <w:p w14:paraId="53A510C1" w14:textId="77777777" w:rsidR="008B611E" w:rsidRPr="004D0AE5" w:rsidRDefault="008B611E" w:rsidP="00D97E66">
      <w:pPr>
        <w:rPr>
          <w:rFonts w:cs="Arial"/>
          <w:szCs w:val="20"/>
        </w:rPr>
      </w:pPr>
    </w:p>
    <w:p w14:paraId="47523E19" w14:textId="7991B497" w:rsidR="00D97E66" w:rsidRDefault="00D97E66" w:rsidP="00D97E66">
      <w:pPr>
        <w:ind w:left="720" w:right="720"/>
        <w:rPr>
          <w:rFonts w:cs="Arial"/>
          <w:i/>
          <w:szCs w:val="20"/>
        </w:rPr>
      </w:pPr>
      <w:r w:rsidRPr="004D0AE5">
        <w:rPr>
          <w:rFonts w:cs="Arial"/>
          <w:i/>
          <w:szCs w:val="20"/>
        </w:rPr>
        <w:t>Consistent with Constitutional restrictions on the B</w:t>
      </w:r>
      <w:r w:rsidR="008B611E" w:rsidRPr="004D0AE5">
        <w:rPr>
          <w:rFonts w:cs="Arial"/>
          <w:i/>
          <w:szCs w:val="20"/>
        </w:rPr>
        <w:t>O</w:t>
      </w:r>
      <w:r w:rsidRPr="004D0AE5">
        <w:rPr>
          <w:rFonts w:cs="Arial"/>
          <w:i/>
          <w:szCs w:val="20"/>
        </w:rPr>
        <w:t>RSF and B</w:t>
      </w:r>
      <w:r w:rsidR="008B611E" w:rsidRPr="004D0AE5">
        <w:rPr>
          <w:rFonts w:cs="Arial"/>
          <w:i/>
          <w:szCs w:val="20"/>
        </w:rPr>
        <w:t>O</w:t>
      </w:r>
      <w:r w:rsidRPr="004D0AE5">
        <w:rPr>
          <w:rFonts w:cs="Arial"/>
          <w:i/>
          <w:szCs w:val="20"/>
        </w:rPr>
        <w:t>R policies, a faculty holder’s expenditures must be supplementary and enhancing in alignment with the defined purposes and goals of the professorship.  Per Article VII, §10.1,</w:t>
      </w:r>
      <w:r w:rsidRPr="004D0AE5">
        <w:rPr>
          <w:rFonts w:cs="Arial"/>
          <w:b/>
          <w:i/>
          <w:szCs w:val="20"/>
        </w:rPr>
        <w:t xml:space="preserve"> </w:t>
      </w:r>
      <w:r w:rsidRPr="004D0AE5">
        <w:rPr>
          <w:rFonts w:cs="Arial"/>
          <w:i/>
          <w:szCs w:val="20"/>
        </w:rPr>
        <w:t>no expenditures may “displace, replace, or supplant appropriations from the general fund…for higher education.”  Endowment earnings may not be used for general operational costs of the institution, college, or department, including repair and maintenance, construction and renovation, or standard office/laboratory equipment.</w:t>
      </w:r>
    </w:p>
    <w:p w14:paraId="28CB835F" w14:textId="77777777" w:rsidR="008B611E" w:rsidRPr="004D0AE5" w:rsidRDefault="008B611E" w:rsidP="00D97E66">
      <w:pPr>
        <w:ind w:left="720" w:right="720"/>
        <w:rPr>
          <w:rFonts w:cs="Arial"/>
          <w:i/>
          <w:szCs w:val="20"/>
        </w:rPr>
      </w:pPr>
    </w:p>
    <w:p w14:paraId="3925122F" w14:textId="7E2BD56F" w:rsidR="00D97E66" w:rsidRPr="004D0AE5" w:rsidRDefault="00D97E66" w:rsidP="00D97E66">
      <w:pPr>
        <w:rPr>
          <w:rFonts w:cs="Arial"/>
          <w:szCs w:val="20"/>
        </w:rPr>
      </w:pPr>
      <w:r w:rsidRPr="004D0AE5">
        <w:rPr>
          <w:rFonts w:cs="Arial"/>
          <w:szCs w:val="20"/>
        </w:rPr>
        <w:t xml:space="preserve">Professorship funds are not for general purchases that should be paid using general operation funds.  To ensure the proper use of this funding as allowed by the University and the Board of Regents Policy, listed below are examples of specialized, enhanced materials and general purchases for which the funds can </w:t>
      </w:r>
      <w:r w:rsidRPr="004D0AE5">
        <w:rPr>
          <w:rFonts w:cs="Arial"/>
          <w:szCs w:val="20"/>
        </w:rPr>
        <w:lastRenderedPageBreak/>
        <w:t>and cannot be used.</w:t>
      </w:r>
    </w:p>
    <w:p w14:paraId="485FF0D8" w14:textId="1A100589" w:rsidR="002B0D51" w:rsidRPr="004D0AE5" w:rsidRDefault="002B0D51" w:rsidP="00D97E66">
      <w:pPr>
        <w:rPr>
          <w:rFonts w:cs="Arial"/>
          <w:szCs w:val="20"/>
        </w:rPr>
      </w:pPr>
      <w:r w:rsidRPr="004D0AE5">
        <w:rPr>
          <w:rFonts w:cs="Arial"/>
          <w:szCs w:val="20"/>
        </w:rPr>
        <w:t>The following are based on BOR and State policies and are offered as a guide.</w:t>
      </w:r>
    </w:p>
    <w:p w14:paraId="73B112D6" w14:textId="77777777" w:rsidR="002B0D51" w:rsidRPr="004D0AE5" w:rsidRDefault="002B0D51" w:rsidP="00D97E66">
      <w:pPr>
        <w:rPr>
          <w:rFonts w:cs="Arial"/>
          <w:szCs w:val="20"/>
        </w:rPr>
      </w:pPr>
    </w:p>
    <w:tbl>
      <w:tblPr>
        <w:tblStyle w:val="TableGrid"/>
        <w:tblW w:w="0" w:type="auto"/>
        <w:tblLook w:val="04A0" w:firstRow="1" w:lastRow="0" w:firstColumn="1" w:lastColumn="0" w:noHBand="0" w:noVBand="1"/>
      </w:tblPr>
      <w:tblGrid>
        <w:gridCol w:w="5030"/>
        <w:gridCol w:w="5040"/>
      </w:tblGrid>
      <w:tr w:rsidR="00D97E66" w:rsidRPr="004D0AE5" w14:paraId="0F1FBEC3" w14:textId="77777777" w:rsidTr="00F10C43">
        <w:tc>
          <w:tcPr>
            <w:tcW w:w="10502" w:type="dxa"/>
            <w:gridSpan w:val="2"/>
          </w:tcPr>
          <w:p w14:paraId="5E376B64" w14:textId="77777777" w:rsidR="00D97E66" w:rsidRPr="004D0AE5" w:rsidRDefault="00D97E66" w:rsidP="002B0D51">
            <w:pPr>
              <w:jc w:val="center"/>
              <w:rPr>
                <w:rFonts w:cs="Arial"/>
                <w:szCs w:val="20"/>
              </w:rPr>
            </w:pPr>
            <w:r w:rsidRPr="004D0AE5">
              <w:rPr>
                <w:rFonts w:cs="Arial"/>
                <w:b/>
                <w:szCs w:val="20"/>
                <w:u w:val="single"/>
              </w:rPr>
              <w:t>ALLOWABLE EXPENSES</w:t>
            </w:r>
            <w:r w:rsidRPr="004D0AE5">
              <w:rPr>
                <w:rFonts w:cs="Arial"/>
                <w:szCs w:val="20"/>
              </w:rPr>
              <w:t xml:space="preserve"> (include, but are not limited to)</w:t>
            </w:r>
            <w:r w:rsidRPr="004D0AE5">
              <w:rPr>
                <w:rFonts w:cs="Arial"/>
                <w:b/>
                <w:szCs w:val="20"/>
              </w:rPr>
              <w:t>:</w:t>
            </w:r>
          </w:p>
        </w:tc>
      </w:tr>
      <w:tr w:rsidR="00D97E66" w:rsidRPr="004D0AE5" w14:paraId="63EE7764" w14:textId="77777777" w:rsidTr="00F10C43">
        <w:tc>
          <w:tcPr>
            <w:tcW w:w="5251" w:type="dxa"/>
          </w:tcPr>
          <w:p w14:paraId="4FE5F3BD" w14:textId="5068A04E"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 xml:space="preserve">Travel for research presentations, </w:t>
            </w:r>
            <w:r w:rsidR="00E037CE" w:rsidRPr="004D0AE5">
              <w:rPr>
                <w:rFonts w:cs="Arial"/>
                <w:szCs w:val="20"/>
              </w:rPr>
              <w:t>development,</w:t>
            </w:r>
            <w:r w:rsidRPr="004D0AE5">
              <w:rPr>
                <w:rFonts w:cs="Arial"/>
                <w:szCs w:val="20"/>
              </w:rPr>
              <w:t xml:space="preserve"> or research</w:t>
            </w:r>
          </w:p>
        </w:tc>
        <w:tc>
          <w:tcPr>
            <w:tcW w:w="5251" w:type="dxa"/>
          </w:tcPr>
          <w:p w14:paraId="43C47CA4"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Professional memberships that contribute to research and teaching</w:t>
            </w:r>
          </w:p>
        </w:tc>
      </w:tr>
      <w:tr w:rsidR="00D97E66" w:rsidRPr="004D0AE5" w14:paraId="56D5BD37" w14:textId="77777777" w:rsidTr="00F10C43">
        <w:tc>
          <w:tcPr>
            <w:tcW w:w="5251" w:type="dxa"/>
          </w:tcPr>
          <w:p w14:paraId="4E673309"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Books and professional subscriptions</w:t>
            </w:r>
          </w:p>
        </w:tc>
        <w:tc>
          <w:tcPr>
            <w:tcW w:w="5251" w:type="dxa"/>
          </w:tcPr>
          <w:p w14:paraId="681DB5D6"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 xml:space="preserve">Specialized or enhanced equipment </w:t>
            </w:r>
          </w:p>
        </w:tc>
      </w:tr>
      <w:tr w:rsidR="00D97E66" w:rsidRPr="004D0AE5" w14:paraId="0E2A8F87" w14:textId="77777777" w:rsidTr="00F10C43">
        <w:tc>
          <w:tcPr>
            <w:tcW w:w="5251" w:type="dxa"/>
          </w:tcPr>
          <w:p w14:paraId="60C8C517"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Specialized or enhanced computers, etc.</w:t>
            </w:r>
          </w:p>
        </w:tc>
        <w:tc>
          <w:tcPr>
            <w:tcW w:w="5251" w:type="dxa"/>
          </w:tcPr>
          <w:p w14:paraId="113DE298"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Research supplies (lab, etc.)</w:t>
            </w:r>
          </w:p>
        </w:tc>
      </w:tr>
      <w:tr w:rsidR="00D97E66" w:rsidRPr="004D0AE5" w14:paraId="64519515" w14:textId="77777777" w:rsidTr="00F10C43">
        <w:tc>
          <w:tcPr>
            <w:tcW w:w="5251" w:type="dxa"/>
          </w:tcPr>
          <w:p w14:paraId="11D0EB43"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Graduate student hiring</w:t>
            </w:r>
          </w:p>
        </w:tc>
        <w:tc>
          <w:tcPr>
            <w:tcW w:w="5251" w:type="dxa"/>
          </w:tcPr>
          <w:p w14:paraId="16DE2C2E"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Student worker hiring</w:t>
            </w:r>
          </w:p>
        </w:tc>
      </w:tr>
      <w:tr w:rsidR="00D97E66" w:rsidRPr="004D0AE5" w14:paraId="12AE62F9" w14:textId="77777777" w:rsidTr="00F10C43">
        <w:tc>
          <w:tcPr>
            <w:tcW w:w="5251" w:type="dxa"/>
          </w:tcPr>
          <w:p w14:paraId="28D1458F"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Graduate student travel</w:t>
            </w:r>
          </w:p>
        </w:tc>
        <w:tc>
          <w:tcPr>
            <w:tcW w:w="5251" w:type="dxa"/>
          </w:tcPr>
          <w:p w14:paraId="7F664D3F"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Publishing expenses</w:t>
            </w:r>
          </w:p>
        </w:tc>
      </w:tr>
      <w:tr w:rsidR="00D97E66" w:rsidRPr="004D0AE5" w14:paraId="421A82C9" w14:textId="77777777" w:rsidTr="00F10C43">
        <w:tc>
          <w:tcPr>
            <w:tcW w:w="5251" w:type="dxa"/>
          </w:tcPr>
          <w:p w14:paraId="4717B250"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Teaching technologies</w:t>
            </w:r>
          </w:p>
        </w:tc>
        <w:tc>
          <w:tcPr>
            <w:tcW w:w="5251" w:type="dxa"/>
          </w:tcPr>
          <w:p w14:paraId="73208851"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Undergraduate research</w:t>
            </w:r>
          </w:p>
        </w:tc>
      </w:tr>
      <w:tr w:rsidR="00D97E66" w:rsidRPr="004D0AE5" w14:paraId="68942FB5" w14:textId="77777777" w:rsidTr="00F10C43">
        <w:tc>
          <w:tcPr>
            <w:tcW w:w="5251" w:type="dxa"/>
          </w:tcPr>
          <w:p w14:paraId="0E184080"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Graduate research</w:t>
            </w:r>
          </w:p>
        </w:tc>
        <w:tc>
          <w:tcPr>
            <w:tcW w:w="5251" w:type="dxa"/>
          </w:tcPr>
          <w:p w14:paraId="536F1C0E" w14:textId="77777777" w:rsidR="00D97E66" w:rsidRPr="004D0AE5" w:rsidRDefault="00D97E66" w:rsidP="00D97E66">
            <w:pPr>
              <w:pStyle w:val="ListParagraph"/>
              <w:widowControl/>
              <w:numPr>
                <w:ilvl w:val="0"/>
                <w:numId w:val="33"/>
              </w:numPr>
              <w:autoSpaceDE/>
              <w:autoSpaceDN/>
              <w:adjustRightInd/>
              <w:rPr>
                <w:rFonts w:cs="Arial"/>
                <w:szCs w:val="20"/>
              </w:rPr>
            </w:pPr>
            <w:r w:rsidRPr="004D0AE5">
              <w:rPr>
                <w:rFonts w:cs="Arial"/>
                <w:szCs w:val="20"/>
              </w:rPr>
              <w:t>Scholarship and research materials</w:t>
            </w:r>
          </w:p>
        </w:tc>
      </w:tr>
      <w:tr w:rsidR="00A32B57" w:rsidRPr="004D0AE5" w14:paraId="7E2B3112" w14:textId="77777777" w:rsidTr="0050635D">
        <w:trPr>
          <w:trHeight w:val="134"/>
        </w:trPr>
        <w:tc>
          <w:tcPr>
            <w:tcW w:w="5251" w:type="dxa"/>
            <w:shd w:val="clear" w:color="auto" w:fill="808080" w:themeFill="background1" w:themeFillShade="80"/>
          </w:tcPr>
          <w:p w14:paraId="17F25C93" w14:textId="77777777" w:rsidR="00A32B57" w:rsidRPr="004D0AE5" w:rsidRDefault="00A32B57" w:rsidP="00A32B57">
            <w:pPr>
              <w:pStyle w:val="ListParagraph"/>
              <w:widowControl/>
              <w:autoSpaceDE/>
              <w:autoSpaceDN/>
              <w:adjustRightInd/>
              <w:rPr>
                <w:rFonts w:cs="Arial"/>
                <w:szCs w:val="20"/>
              </w:rPr>
            </w:pPr>
          </w:p>
        </w:tc>
        <w:tc>
          <w:tcPr>
            <w:tcW w:w="5251" w:type="dxa"/>
            <w:shd w:val="clear" w:color="auto" w:fill="808080" w:themeFill="background1" w:themeFillShade="80"/>
          </w:tcPr>
          <w:p w14:paraId="47D62A8D" w14:textId="77777777" w:rsidR="00A32B57" w:rsidRPr="004D0AE5" w:rsidRDefault="00A32B57" w:rsidP="00A32B57">
            <w:pPr>
              <w:pStyle w:val="ListParagraph"/>
              <w:widowControl/>
              <w:autoSpaceDE/>
              <w:autoSpaceDN/>
              <w:adjustRightInd/>
              <w:rPr>
                <w:rFonts w:cs="Arial"/>
                <w:szCs w:val="20"/>
              </w:rPr>
            </w:pPr>
          </w:p>
        </w:tc>
      </w:tr>
      <w:tr w:rsidR="00D97E66" w:rsidRPr="004D0AE5" w14:paraId="728F5BD7" w14:textId="77777777" w:rsidTr="00F10C43">
        <w:tc>
          <w:tcPr>
            <w:tcW w:w="10502" w:type="dxa"/>
            <w:gridSpan w:val="2"/>
          </w:tcPr>
          <w:p w14:paraId="15582BA7" w14:textId="133AE039" w:rsidR="00D97E66" w:rsidRPr="004D0AE5" w:rsidRDefault="002B0D51" w:rsidP="002B0D51">
            <w:pPr>
              <w:jc w:val="center"/>
              <w:rPr>
                <w:rFonts w:cs="Arial"/>
                <w:szCs w:val="20"/>
                <w:u w:val="single"/>
              </w:rPr>
            </w:pPr>
            <w:r w:rsidRPr="004D0AE5">
              <w:rPr>
                <w:rFonts w:cs="Arial"/>
                <w:b/>
                <w:szCs w:val="20"/>
                <w:u w:val="single"/>
              </w:rPr>
              <w:t>Non-</w:t>
            </w:r>
            <w:r w:rsidR="00D97E66" w:rsidRPr="004D0AE5">
              <w:rPr>
                <w:rFonts w:cs="Arial"/>
                <w:b/>
                <w:szCs w:val="20"/>
                <w:u w:val="single"/>
              </w:rPr>
              <w:t>ALLOWABLE EXPENSES:</w:t>
            </w:r>
            <w:r w:rsidR="00D97E66" w:rsidRPr="004D0AE5">
              <w:rPr>
                <w:rFonts w:cs="Arial"/>
                <w:szCs w:val="20"/>
                <w:u w:val="single"/>
              </w:rPr>
              <w:t xml:space="preserve"> </w:t>
            </w:r>
            <w:r w:rsidRPr="004D0AE5">
              <w:rPr>
                <w:rFonts w:cs="Arial"/>
                <w:szCs w:val="20"/>
              </w:rPr>
              <w:t>(include, but are not limited to)</w:t>
            </w:r>
            <w:r w:rsidRPr="004D0AE5">
              <w:rPr>
                <w:rFonts w:cs="Arial"/>
                <w:b/>
                <w:szCs w:val="20"/>
              </w:rPr>
              <w:t>:</w:t>
            </w:r>
          </w:p>
        </w:tc>
      </w:tr>
      <w:tr w:rsidR="00D97E66" w:rsidRPr="004D0AE5" w14:paraId="3CDEE85E" w14:textId="77777777" w:rsidTr="00F10C43">
        <w:tc>
          <w:tcPr>
            <w:tcW w:w="5251" w:type="dxa"/>
          </w:tcPr>
          <w:p w14:paraId="00C32D76"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Costs typically borne by the institution, or unit for non-endowment holders</w:t>
            </w:r>
          </w:p>
        </w:tc>
        <w:tc>
          <w:tcPr>
            <w:tcW w:w="5251" w:type="dxa"/>
          </w:tcPr>
          <w:p w14:paraId="5AB3C023"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Operational costs of institution, college, or department</w:t>
            </w:r>
          </w:p>
        </w:tc>
      </w:tr>
      <w:tr w:rsidR="00D97E66" w:rsidRPr="004D0AE5" w14:paraId="64BBCA6D" w14:textId="77777777" w:rsidTr="00F10C43">
        <w:tc>
          <w:tcPr>
            <w:tcW w:w="5251" w:type="dxa"/>
          </w:tcPr>
          <w:p w14:paraId="4E85216F" w14:textId="63AC97C8"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 xml:space="preserve">Standard </w:t>
            </w:r>
            <w:r w:rsidR="008B611E" w:rsidRPr="004D0AE5">
              <w:rPr>
                <w:rFonts w:cs="Arial"/>
                <w:szCs w:val="20"/>
              </w:rPr>
              <w:t>o</w:t>
            </w:r>
            <w:r w:rsidRPr="004D0AE5">
              <w:rPr>
                <w:rFonts w:cs="Arial"/>
                <w:szCs w:val="20"/>
              </w:rPr>
              <w:t>ffice furniture</w:t>
            </w:r>
          </w:p>
        </w:tc>
        <w:tc>
          <w:tcPr>
            <w:tcW w:w="5251" w:type="dxa"/>
          </w:tcPr>
          <w:p w14:paraId="64607D82"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General office supplies</w:t>
            </w:r>
          </w:p>
        </w:tc>
      </w:tr>
      <w:tr w:rsidR="00D97E66" w:rsidRPr="004D0AE5" w14:paraId="0E87EB64" w14:textId="77777777" w:rsidTr="00F10C43">
        <w:tc>
          <w:tcPr>
            <w:tcW w:w="5251" w:type="dxa"/>
          </w:tcPr>
          <w:p w14:paraId="1351AE83"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Standard computers</w:t>
            </w:r>
          </w:p>
        </w:tc>
        <w:tc>
          <w:tcPr>
            <w:tcW w:w="5251" w:type="dxa"/>
          </w:tcPr>
          <w:p w14:paraId="3FA0952E"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Alcohol</w:t>
            </w:r>
          </w:p>
        </w:tc>
      </w:tr>
      <w:tr w:rsidR="00D97E66" w:rsidRPr="004D0AE5" w14:paraId="2BCB4165" w14:textId="77777777" w:rsidTr="00F10C43">
        <w:tc>
          <w:tcPr>
            <w:tcW w:w="5251" w:type="dxa"/>
          </w:tcPr>
          <w:p w14:paraId="0F5E2177" w14:textId="242C644E"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 xml:space="preserve">Appliances for office use </w:t>
            </w:r>
          </w:p>
        </w:tc>
        <w:tc>
          <w:tcPr>
            <w:tcW w:w="5251" w:type="dxa"/>
          </w:tcPr>
          <w:p w14:paraId="2936864F" w14:textId="3EC4BF88" w:rsidR="00D97E66" w:rsidRPr="004D0AE5" w:rsidRDefault="008B611E" w:rsidP="00D97E66">
            <w:pPr>
              <w:pStyle w:val="ListParagraph"/>
              <w:widowControl/>
              <w:numPr>
                <w:ilvl w:val="0"/>
                <w:numId w:val="34"/>
              </w:numPr>
              <w:autoSpaceDE/>
              <w:autoSpaceDN/>
              <w:adjustRightInd/>
              <w:rPr>
                <w:rFonts w:cs="Arial"/>
                <w:szCs w:val="20"/>
              </w:rPr>
            </w:pPr>
            <w:r w:rsidRPr="004D0AE5">
              <w:rPr>
                <w:rFonts w:cs="Arial"/>
                <w:szCs w:val="20"/>
              </w:rPr>
              <w:t>Memberships to community organizations</w:t>
            </w:r>
          </w:p>
        </w:tc>
      </w:tr>
      <w:tr w:rsidR="00D97E66" w:rsidRPr="004D0AE5" w14:paraId="73CA056B" w14:textId="77777777" w:rsidTr="00F10C43">
        <w:tc>
          <w:tcPr>
            <w:tcW w:w="5251" w:type="dxa"/>
          </w:tcPr>
          <w:p w14:paraId="2F98781D"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Repair and maintenance of standard office/lab equipment</w:t>
            </w:r>
          </w:p>
        </w:tc>
        <w:tc>
          <w:tcPr>
            <w:tcW w:w="5251" w:type="dxa"/>
          </w:tcPr>
          <w:p w14:paraId="0744C1C3"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 xml:space="preserve">Construction and renovation of standard office/lab spaces </w:t>
            </w:r>
          </w:p>
        </w:tc>
      </w:tr>
      <w:tr w:rsidR="00D97E66" w:rsidRPr="004D0AE5" w14:paraId="3EAF2761" w14:textId="77777777" w:rsidTr="00F10C43">
        <w:tc>
          <w:tcPr>
            <w:tcW w:w="5251" w:type="dxa"/>
          </w:tcPr>
          <w:p w14:paraId="283EC0D3" w14:textId="7777777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Gifts, swag, or incentives</w:t>
            </w:r>
          </w:p>
        </w:tc>
        <w:tc>
          <w:tcPr>
            <w:tcW w:w="5251" w:type="dxa"/>
          </w:tcPr>
          <w:p w14:paraId="0A78284F" w14:textId="5610DA47" w:rsidR="00D97E66" w:rsidRPr="004D0AE5" w:rsidRDefault="00D97E66" w:rsidP="00D97E66">
            <w:pPr>
              <w:pStyle w:val="ListParagraph"/>
              <w:widowControl/>
              <w:numPr>
                <w:ilvl w:val="0"/>
                <w:numId w:val="34"/>
              </w:numPr>
              <w:autoSpaceDE/>
              <w:autoSpaceDN/>
              <w:adjustRightInd/>
              <w:rPr>
                <w:rFonts w:cs="Arial"/>
                <w:szCs w:val="20"/>
              </w:rPr>
            </w:pPr>
            <w:r w:rsidRPr="004D0AE5">
              <w:rPr>
                <w:rFonts w:cs="Arial"/>
                <w:szCs w:val="20"/>
              </w:rPr>
              <w:t>Paper (for department’s office use)</w:t>
            </w:r>
          </w:p>
        </w:tc>
      </w:tr>
      <w:tr w:rsidR="00D97E66" w:rsidRPr="00DE26C3" w14:paraId="123F67DD" w14:textId="77777777" w:rsidTr="00DE26C3">
        <w:tc>
          <w:tcPr>
            <w:tcW w:w="5251" w:type="dxa"/>
            <w:shd w:val="clear" w:color="auto" w:fill="auto"/>
          </w:tcPr>
          <w:p w14:paraId="6086956B" w14:textId="77777777" w:rsidR="00D97E66" w:rsidRPr="00DE26C3" w:rsidRDefault="00D97E66" w:rsidP="00D97E66">
            <w:pPr>
              <w:pStyle w:val="ListParagraph"/>
              <w:widowControl/>
              <w:numPr>
                <w:ilvl w:val="0"/>
                <w:numId w:val="34"/>
              </w:numPr>
              <w:autoSpaceDE/>
              <w:autoSpaceDN/>
              <w:adjustRightInd/>
              <w:rPr>
                <w:rFonts w:cs="Arial"/>
                <w:szCs w:val="20"/>
              </w:rPr>
            </w:pPr>
            <w:r w:rsidRPr="00DE26C3">
              <w:rPr>
                <w:rFonts w:cs="Arial"/>
                <w:szCs w:val="20"/>
              </w:rPr>
              <w:t>Meals (non-travel related)</w:t>
            </w:r>
          </w:p>
        </w:tc>
        <w:tc>
          <w:tcPr>
            <w:tcW w:w="5251" w:type="dxa"/>
          </w:tcPr>
          <w:p w14:paraId="261F1A44" w14:textId="77777777" w:rsidR="00D97E66" w:rsidRPr="00DE26C3" w:rsidRDefault="00D97E66" w:rsidP="00D97E66">
            <w:pPr>
              <w:pStyle w:val="ListParagraph"/>
              <w:widowControl/>
              <w:numPr>
                <w:ilvl w:val="0"/>
                <w:numId w:val="34"/>
              </w:numPr>
              <w:autoSpaceDE/>
              <w:autoSpaceDN/>
              <w:adjustRightInd/>
              <w:rPr>
                <w:rFonts w:cs="Arial"/>
                <w:szCs w:val="20"/>
              </w:rPr>
            </w:pPr>
            <w:r w:rsidRPr="00DE26C3">
              <w:rPr>
                <w:rFonts w:cs="Arial"/>
                <w:szCs w:val="20"/>
              </w:rPr>
              <w:t>Donations</w:t>
            </w:r>
          </w:p>
        </w:tc>
      </w:tr>
    </w:tbl>
    <w:p w14:paraId="3752C941" w14:textId="77777777" w:rsidR="00384157" w:rsidRDefault="00384157" w:rsidP="00D97E66">
      <w:pPr>
        <w:rPr>
          <w:rFonts w:cs="Arial"/>
          <w:szCs w:val="20"/>
        </w:rPr>
      </w:pPr>
    </w:p>
    <w:p w14:paraId="258055DD" w14:textId="12B7FC32" w:rsidR="00D97E66" w:rsidRPr="004D0AE5" w:rsidRDefault="00D97E66" w:rsidP="00D97E66">
      <w:pPr>
        <w:rPr>
          <w:rFonts w:cs="Arial"/>
          <w:szCs w:val="20"/>
        </w:rPr>
      </w:pPr>
      <w:r w:rsidRPr="004D0AE5">
        <w:rPr>
          <w:rFonts w:cs="Arial"/>
          <w:szCs w:val="20"/>
        </w:rPr>
        <w:t xml:space="preserve">If you have any questions about allowable purchases with your </w:t>
      </w:r>
      <w:r w:rsidR="008B611E" w:rsidRPr="004D0AE5">
        <w:rPr>
          <w:rFonts w:cs="Arial"/>
          <w:szCs w:val="20"/>
        </w:rPr>
        <w:t>allocation</w:t>
      </w:r>
      <w:r w:rsidRPr="004D0AE5">
        <w:rPr>
          <w:rFonts w:cs="Arial"/>
          <w:b/>
          <w:szCs w:val="20"/>
        </w:rPr>
        <w:t xml:space="preserve"> </w:t>
      </w:r>
      <w:r w:rsidRPr="004D0AE5">
        <w:rPr>
          <w:rFonts w:cs="Arial"/>
          <w:szCs w:val="20"/>
        </w:rPr>
        <w:t xml:space="preserve">funding, </w:t>
      </w:r>
      <w:r w:rsidR="008B611E" w:rsidRPr="004D0AE5">
        <w:rPr>
          <w:rFonts w:cs="Arial"/>
          <w:szCs w:val="20"/>
        </w:rPr>
        <w:t>contact</w:t>
      </w:r>
      <w:r w:rsidRPr="004D0AE5">
        <w:rPr>
          <w:rFonts w:cs="Arial"/>
          <w:szCs w:val="20"/>
        </w:rPr>
        <w:t xml:space="preserve"> Dr. Robert McKinney (</w:t>
      </w:r>
      <w:hyperlink r:id="rId8" w:history="1">
        <w:r w:rsidRPr="004D0AE5">
          <w:rPr>
            <w:rStyle w:val="Hyperlink"/>
            <w:rFonts w:cs="Arial"/>
            <w:color w:val="0070C0"/>
            <w:szCs w:val="20"/>
          </w:rPr>
          <w:t>rmckinney@louisiana.edu</w:t>
        </w:r>
      </w:hyperlink>
      <w:r w:rsidRPr="004D0AE5">
        <w:rPr>
          <w:rFonts w:cs="Arial"/>
          <w:szCs w:val="20"/>
        </w:rPr>
        <w:t xml:space="preserve">).    </w:t>
      </w:r>
    </w:p>
    <w:p w14:paraId="6E7BF329" w14:textId="77777777" w:rsidR="008B611E" w:rsidRPr="004D0AE5" w:rsidRDefault="008B611E" w:rsidP="00D97E66">
      <w:pPr>
        <w:rPr>
          <w:rFonts w:cs="Arial"/>
          <w:b/>
          <w:szCs w:val="20"/>
          <w:u w:val="single"/>
        </w:rPr>
      </w:pPr>
    </w:p>
    <w:p w14:paraId="476ACB30" w14:textId="376BBD35" w:rsidR="00D97E66" w:rsidRPr="004D0AE5" w:rsidRDefault="00D97E66" w:rsidP="008B611E">
      <w:pPr>
        <w:jc w:val="center"/>
        <w:rPr>
          <w:rFonts w:cs="Arial"/>
          <w:b/>
          <w:szCs w:val="20"/>
        </w:rPr>
      </w:pPr>
      <w:r w:rsidRPr="004D0AE5">
        <w:rPr>
          <w:rFonts w:cs="Arial"/>
          <w:b/>
          <w:szCs w:val="20"/>
          <w:u w:val="single"/>
        </w:rPr>
        <w:t xml:space="preserve">Important </w:t>
      </w:r>
      <w:r w:rsidR="00D07903">
        <w:rPr>
          <w:rFonts w:cs="Arial"/>
          <w:b/>
          <w:szCs w:val="20"/>
          <w:u w:val="single"/>
        </w:rPr>
        <w:t>D</w:t>
      </w:r>
      <w:r w:rsidRPr="004D0AE5">
        <w:rPr>
          <w:rFonts w:cs="Arial"/>
          <w:b/>
          <w:szCs w:val="20"/>
          <w:u w:val="single"/>
        </w:rPr>
        <w:t>ates</w:t>
      </w:r>
    </w:p>
    <w:p w14:paraId="7B50CC69" w14:textId="77777777" w:rsidR="002B0D51" w:rsidRPr="004D0AE5" w:rsidRDefault="002B0D51" w:rsidP="00D97E66">
      <w:pPr>
        <w:rPr>
          <w:rFonts w:cs="Arial"/>
          <w:szCs w:val="20"/>
        </w:rPr>
      </w:pPr>
    </w:p>
    <w:p w14:paraId="6701CA59" w14:textId="29E31BCF" w:rsidR="00D97E66" w:rsidRPr="004D0AE5" w:rsidRDefault="008B611E" w:rsidP="00D97E66">
      <w:pPr>
        <w:rPr>
          <w:rFonts w:cs="Arial"/>
          <w:szCs w:val="20"/>
          <w:u w:val="single"/>
        </w:rPr>
      </w:pPr>
      <w:r w:rsidRPr="004D0AE5">
        <w:rPr>
          <w:rFonts w:cs="Arial"/>
          <w:szCs w:val="20"/>
        </w:rPr>
        <w:t>Allocation</w:t>
      </w:r>
      <w:r w:rsidR="00D97E66" w:rsidRPr="004D0AE5">
        <w:rPr>
          <w:rFonts w:cs="Arial"/>
          <w:szCs w:val="20"/>
        </w:rPr>
        <w:t xml:space="preserve"> funds are for the period of July 1 through June 30 of any given fiscal </w:t>
      </w:r>
      <w:r w:rsidR="00E037CE" w:rsidRPr="004D0AE5">
        <w:rPr>
          <w:rFonts w:cs="Arial"/>
          <w:szCs w:val="20"/>
        </w:rPr>
        <w:t>year;</w:t>
      </w:r>
      <w:r w:rsidR="00D97E66" w:rsidRPr="004D0AE5">
        <w:rPr>
          <w:rFonts w:cs="Arial"/>
          <w:szCs w:val="20"/>
        </w:rPr>
        <w:t xml:space="preserve"> however, it is important to note that</w:t>
      </w:r>
      <w:r w:rsidR="00D97E66" w:rsidRPr="004D0AE5">
        <w:rPr>
          <w:rFonts w:cs="Arial"/>
          <w:b/>
          <w:szCs w:val="20"/>
        </w:rPr>
        <w:t xml:space="preserve"> </w:t>
      </w:r>
      <w:r w:rsidR="00D97E66" w:rsidRPr="004D0AE5">
        <w:rPr>
          <w:rFonts w:cs="Arial"/>
          <w:bCs/>
          <w:szCs w:val="20"/>
        </w:rPr>
        <w:t xml:space="preserve">deadlines are prior to the June 30 date and must be followed to allow adequate time for processing expenses and reimbursements. Financial Services closes accounts at the end of the University’s fiscal year (June 30).  The Purchasing Office </w:t>
      </w:r>
      <w:r w:rsidR="002B0D51" w:rsidRPr="004D0AE5">
        <w:rPr>
          <w:rFonts w:cs="Arial"/>
          <w:bCs/>
          <w:szCs w:val="20"/>
        </w:rPr>
        <w:t>sets up</w:t>
      </w:r>
      <w:r w:rsidR="00D97E66" w:rsidRPr="004D0AE5">
        <w:rPr>
          <w:rFonts w:cs="Arial"/>
          <w:bCs/>
          <w:szCs w:val="20"/>
        </w:rPr>
        <w:t xml:space="preserve"> deadlines for </w:t>
      </w:r>
      <w:r w:rsidR="00E037CE" w:rsidRPr="004D0AE5">
        <w:rPr>
          <w:rFonts w:cs="Arial"/>
          <w:bCs/>
          <w:szCs w:val="20"/>
        </w:rPr>
        <w:t>sending</w:t>
      </w:r>
      <w:r w:rsidR="00D97E66" w:rsidRPr="004D0AE5">
        <w:rPr>
          <w:rFonts w:cs="Arial"/>
          <w:bCs/>
          <w:szCs w:val="20"/>
        </w:rPr>
        <w:t xml:space="preserve"> requests for expenditures and reimbursements.  Purchase Requisitions and Travel Requests will not be accepted</w:t>
      </w:r>
      <w:r w:rsidR="00D97E66" w:rsidRPr="004D0AE5">
        <w:rPr>
          <w:rFonts w:cs="Arial"/>
          <w:bCs/>
          <w:szCs w:val="20"/>
          <w:u w:val="single"/>
        </w:rPr>
        <w:t xml:space="preserve"> </w:t>
      </w:r>
      <w:r w:rsidR="00D97E66" w:rsidRPr="004D0AE5">
        <w:rPr>
          <w:rFonts w:cs="Arial"/>
          <w:bCs/>
          <w:szCs w:val="20"/>
        </w:rPr>
        <w:t>after the deadline dates.</w:t>
      </w:r>
    </w:p>
    <w:p w14:paraId="305580D8" w14:textId="77777777" w:rsidR="002B0D51" w:rsidRPr="004D0AE5" w:rsidRDefault="002B0D51" w:rsidP="00D97E66">
      <w:pPr>
        <w:rPr>
          <w:rFonts w:cs="Arial"/>
          <w:b/>
          <w:szCs w:val="20"/>
          <w:u w:val="single"/>
        </w:rPr>
      </w:pPr>
    </w:p>
    <w:p w14:paraId="44D23383" w14:textId="7DFF9A33" w:rsidR="00D97E66" w:rsidRDefault="00D97E66" w:rsidP="00D97E66">
      <w:pPr>
        <w:rPr>
          <w:rFonts w:cs="Arial"/>
          <w:szCs w:val="20"/>
        </w:rPr>
      </w:pPr>
      <w:r w:rsidRPr="004D0AE5">
        <w:rPr>
          <w:rFonts w:cs="Arial"/>
          <w:szCs w:val="20"/>
        </w:rPr>
        <w:t>Administrative and Financial Services’</w:t>
      </w:r>
      <w:r w:rsidRPr="004D0AE5">
        <w:rPr>
          <w:rStyle w:val="Strong"/>
          <w:rFonts w:cs="Arial"/>
          <w:color w:val="000000"/>
          <w:szCs w:val="20"/>
        </w:rPr>
        <w:t xml:space="preserve"> </w:t>
      </w:r>
      <w:r w:rsidRPr="004D0AE5">
        <w:rPr>
          <w:rStyle w:val="Strong"/>
          <w:rFonts w:cs="Arial"/>
          <w:b w:val="0"/>
          <w:bCs w:val="0"/>
          <w:color w:val="000000"/>
          <w:szCs w:val="20"/>
        </w:rPr>
        <w:t>final deadlines for the fiscal year</w:t>
      </w:r>
      <w:r w:rsidRPr="004D0AE5">
        <w:rPr>
          <w:rStyle w:val="Strong"/>
          <w:rFonts w:cs="Arial"/>
          <w:color w:val="000000"/>
          <w:szCs w:val="20"/>
        </w:rPr>
        <w:t> </w:t>
      </w:r>
      <w:r w:rsidRPr="004D0AE5">
        <w:rPr>
          <w:rStyle w:val="Strong"/>
          <w:rFonts w:cs="Arial"/>
          <w:b w:val="0"/>
          <w:bCs w:val="0"/>
          <w:color w:val="000000"/>
          <w:szCs w:val="20"/>
        </w:rPr>
        <w:t>closing</w:t>
      </w:r>
      <w:r w:rsidRPr="004D0AE5">
        <w:rPr>
          <w:rFonts w:cs="Arial"/>
          <w:szCs w:val="20"/>
        </w:rPr>
        <w:t xml:space="preserve"> are announced via email in the “University’s Announcement”.   While the exact date is uncertain at this time, you should begin watching for it at the beginning of March or </w:t>
      </w:r>
      <w:r w:rsidR="0050635D">
        <w:rPr>
          <w:rFonts w:cs="Arial"/>
          <w:szCs w:val="20"/>
        </w:rPr>
        <w:t>contact</w:t>
      </w:r>
      <w:r w:rsidRPr="004D0AE5">
        <w:rPr>
          <w:rFonts w:cs="Arial"/>
          <w:szCs w:val="20"/>
        </w:rPr>
        <w:t xml:space="preserve"> the Purchasing Office</w:t>
      </w:r>
      <w:r w:rsidR="0050635D">
        <w:rPr>
          <w:rFonts w:cs="Arial"/>
          <w:szCs w:val="20"/>
        </w:rPr>
        <w:t xml:space="preserve"> for information on deadline announcements.</w:t>
      </w:r>
      <w:r w:rsidRPr="004D0AE5">
        <w:rPr>
          <w:rFonts w:cs="Arial"/>
          <w:szCs w:val="20"/>
        </w:rPr>
        <w:t xml:space="preserve"> If you have any questions, </w:t>
      </w:r>
      <w:r w:rsidR="00E037CE" w:rsidRPr="004D0AE5">
        <w:rPr>
          <w:rFonts w:cs="Arial"/>
          <w:szCs w:val="20"/>
        </w:rPr>
        <w:t>on</w:t>
      </w:r>
      <w:r w:rsidRPr="004D0AE5">
        <w:rPr>
          <w:rFonts w:cs="Arial"/>
          <w:szCs w:val="20"/>
        </w:rPr>
        <w:t xml:space="preserve"> due dates or end-of-the year processes, c</w:t>
      </w:r>
      <w:r w:rsidR="0050635D">
        <w:rPr>
          <w:rFonts w:cs="Arial"/>
          <w:szCs w:val="20"/>
        </w:rPr>
        <w:t>ontact</w:t>
      </w:r>
      <w:r w:rsidRPr="004D0AE5">
        <w:rPr>
          <w:rFonts w:cs="Arial"/>
          <w:szCs w:val="20"/>
        </w:rPr>
        <w:t xml:space="preserve"> the Purchasing Office (482-5396).</w:t>
      </w:r>
      <w:r w:rsidR="002B0D51" w:rsidRPr="004D0AE5">
        <w:rPr>
          <w:rFonts w:cs="Arial"/>
          <w:szCs w:val="20"/>
        </w:rPr>
        <w:t xml:space="preserve"> </w:t>
      </w:r>
      <w:r w:rsidRPr="004D0AE5">
        <w:rPr>
          <w:rFonts w:cs="Arial"/>
          <w:szCs w:val="20"/>
        </w:rPr>
        <w:t xml:space="preserve">Travel Expenses forms are due within 30 days from the return date of your travel.  However, at the end of the fiscal year, this 30-day </w:t>
      </w:r>
      <w:r w:rsidR="00E037CE" w:rsidRPr="004D0AE5">
        <w:rPr>
          <w:rFonts w:cs="Arial"/>
          <w:szCs w:val="20"/>
        </w:rPr>
        <w:t>period</w:t>
      </w:r>
      <w:r w:rsidRPr="004D0AE5">
        <w:rPr>
          <w:rFonts w:cs="Arial"/>
          <w:szCs w:val="20"/>
        </w:rPr>
        <w:t xml:space="preserve"> may vary.  Check the University’s end-of-the-year email notification.</w:t>
      </w:r>
    </w:p>
    <w:p w14:paraId="7F1083C7" w14:textId="77777777" w:rsidR="00384157" w:rsidRPr="004D0AE5" w:rsidRDefault="00384157" w:rsidP="00D97E66">
      <w:pPr>
        <w:rPr>
          <w:rFonts w:cs="Arial"/>
          <w:szCs w:val="20"/>
        </w:rPr>
      </w:pPr>
    </w:p>
    <w:p w14:paraId="4F0EF730" w14:textId="5B004905" w:rsidR="00D97E66" w:rsidRPr="004D0AE5" w:rsidRDefault="002B0D51" w:rsidP="002B0D51">
      <w:pPr>
        <w:jc w:val="center"/>
        <w:rPr>
          <w:rFonts w:cs="Arial"/>
          <w:b/>
          <w:szCs w:val="20"/>
          <w:u w:val="single"/>
        </w:rPr>
      </w:pPr>
      <w:r w:rsidRPr="004D0AE5">
        <w:rPr>
          <w:rFonts w:cs="Arial"/>
          <w:b/>
          <w:szCs w:val="20"/>
          <w:u w:val="single"/>
        </w:rPr>
        <w:t>General Purchase Information</w:t>
      </w:r>
    </w:p>
    <w:p w14:paraId="34FE20C1" w14:textId="77777777" w:rsidR="002B0D51" w:rsidRPr="004D0AE5" w:rsidRDefault="002B0D51" w:rsidP="002B0D51">
      <w:pPr>
        <w:jc w:val="center"/>
        <w:rPr>
          <w:rFonts w:cs="Arial"/>
          <w:b/>
          <w:szCs w:val="20"/>
        </w:rPr>
      </w:pPr>
    </w:p>
    <w:p w14:paraId="0C2DDB09" w14:textId="09BD48C2" w:rsidR="00D97E66" w:rsidRPr="004D0AE5" w:rsidRDefault="00D97E66" w:rsidP="00D97E66">
      <w:pPr>
        <w:rPr>
          <w:rFonts w:cs="Arial"/>
          <w:i/>
          <w:szCs w:val="20"/>
        </w:rPr>
      </w:pPr>
      <w:r w:rsidRPr="004D0AE5">
        <w:rPr>
          <w:rFonts w:cs="Arial"/>
          <w:szCs w:val="20"/>
        </w:rPr>
        <w:t xml:space="preserve">It is important to note that purchases paid for with Professorship funds are NOT </w:t>
      </w:r>
      <w:r w:rsidR="00E037CE" w:rsidRPr="004D0AE5">
        <w:rPr>
          <w:rFonts w:cs="Arial"/>
          <w:szCs w:val="20"/>
        </w:rPr>
        <w:t>individual property</w:t>
      </w:r>
      <w:r w:rsidRPr="004D0AE5">
        <w:rPr>
          <w:rFonts w:cs="Arial"/>
          <w:szCs w:val="20"/>
        </w:rPr>
        <w:t xml:space="preserve">. The items and equipment </w:t>
      </w:r>
      <w:r w:rsidR="00E037CE" w:rsidRPr="004D0AE5">
        <w:rPr>
          <w:rFonts w:cs="Arial"/>
          <w:szCs w:val="20"/>
        </w:rPr>
        <w:t>bought</w:t>
      </w:r>
      <w:r w:rsidRPr="004D0AE5">
        <w:rPr>
          <w:rFonts w:cs="Arial"/>
          <w:szCs w:val="20"/>
        </w:rPr>
        <w:t xml:space="preserve"> are University property.  All purchases MUST follow state procedures and be inventoried and tagged as determined by State and University guidelines.  On all correspondence, Purchase Requisitions or LaCarte Card logs,</w:t>
      </w:r>
      <w:r w:rsidR="0050635D">
        <w:rPr>
          <w:rFonts w:cs="Arial"/>
          <w:szCs w:val="20"/>
        </w:rPr>
        <w:t xml:space="preserve"> </w:t>
      </w:r>
      <w:r w:rsidRPr="004D0AE5">
        <w:rPr>
          <w:rFonts w:cs="Arial"/>
          <w:szCs w:val="20"/>
        </w:rPr>
        <w:t>the fund number</w:t>
      </w:r>
      <w:r w:rsidR="0050635D">
        <w:rPr>
          <w:rFonts w:cs="Arial"/>
          <w:szCs w:val="20"/>
        </w:rPr>
        <w:t xml:space="preserve"> must be included</w:t>
      </w:r>
      <w:r w:rsidRPr="004D0AE5">
        <w:rPr>
          <w:rFonts w:cs="Arial"/>
          <w:szCs w:val="20"/>
        </w:rPr>
        <w:t xml:space="preserve">.  It is not necessary to route requests through the Office of Faculty Affairs for approval and do not </w:t>
      </w:r>
      <w:r w:rsidR="00E037CE" w:rsidRPr="004D0AE5">
        <w:rPr>
          <w:rFonts w:cs="Arial"/>
          <w:szCs w:val="20"/>
        </w:rPr>
        <w:t>send</w:t>
      </w:r>
      <w:r w:rsidRPr="004D0AE5">
        <w:rPr>
          <w:rFonts w:cs="Arial"/>
          <w:szCs w:val="20"/>
        </w:rPr>
        <w:t xml:space="preserve"> Foundation Warrant </w:t>
      </w:r>
      <w:r w:rsidRPr="004D0AE5">
        <w:rPr>
          <w:rFonts w:cs="Arial"/>
          <w:szCs w:val="20"/>
        </w:rPr>
        <w:lastRenderedPageBreak/>
        <w:t>Forms for use of your Professorship funds.</w:t>
      </w:r>
    </w:p>
    <w:p w14:paraId="56389FA4" w14:textId="440EFC53" w:rsidR="00D97E66" w:rsidRPr="004D0AE5" w:rsidRDefault="00D97E66" w:rsidP="00D97E66">
      <w:pPr>
        <w:rPr>
          <w:rFonts w:cs="Arial"/>
          <w:szCs w:val="20"/>
        </w:rPr>
      </w:pPr>
      <w:r w:rsidRPr="004D0AE5">
        <w:rPr>
          <w:rFonts w:cs="Arial"/>
          <w:szCs w:val="20"/>
        </w:rPr>
        <w:t xml:space="preserve">All equipment </w:t>
      </w:r>
      <w:r w:rsidR="00E037CE" w:rsidRPr="004D0AE5">
        <w:rPr>
          <w:rFonts w:cs="Arial"/>
          <w:szCs w:val="20"/>
        </w:rPr>
        <w:t>equals</w:t>
      </w:r>
      <w:r w:rsidRPr="004D0AE5">
        <w:rPr>
          <w:rFonts w:cs="Arial"/>
          <w:szCs w:val="20"/>
        </w:rPr>
        <w:t xml:space="preserve"> to or over $1000 MUST be purchased with a Purchase Requisition.  Equipment valued at or over $1000 per unit cannot be </w:t>
      </w:r>
      <w:r w:rsidR="00E037CE" w:rsidRPr="004D0AE5">
        <w:rPr>
          <w:rFonts w:cs="Arial"/>
          <w:szCs w:val="20"/>
        </w:rPr>
        <w:t>bought</w:t>
      </w:r>
      <w:r w:rsidRPr="004D0AE5">
        <w:rPr>
          <w:rFonts w:cs="Arial"/>
          <w:szCs w:val="20"/>
        </w:rPr>
        <w:t xml:space="preserve"> with a LaCarte Card.  Equipment </w:t>
      </w:r>
      <w:r w:rsidR="00E037CE" w:rsidRPr="004D0AE5">
        <w:rPr>
          <w:rFonts w:cs="Arial"/>
          <w:szCs w:val="20"/>
        </w:rPr>
        <w:t>equals</w:t>
      </w:r>
      <w:r w:rsidRPr="004D0AE5">
        <w:rPr>
          <w:rFonts w:cs="Arial"/>
          <w:szCs w:val="20"/>
        </w:rPr>
        <w:t xml:space="preserve"> to or over $1000 (per unit) in value </w:t>
      </w:r>
      <w:r w:rsidRPr="004D0AE5">
        <w:rPr>
          <w:rFonts w:cs="Arial"/>
          <w:szCs w:val="20"/>
          <w:u w:val="single"/>
        </w:rPr>
        <w:t>and</w:t>
      </w:r>
      <w:r w:rsidRPr="004D0AE5">
        <w:rPr>
          <w:rFonts w:cs="Arial"/>
          <w:szCs w:val="20"/>
        </w:rPr>
        <w:t xml:space="preserve"> computer-type items of ANY value (desktops, laptops, tablets, iPads) are considered taggable items and require a Purchase Requisition.  Following this procedure ensures that the item will be tagged before it is delivered to you.</w:t>
      </w:r>
    </w:p>
    <w:p w14:paraId="6E0EDFE7" w14:textId="77777777" w:rsidR="002B0D51" w:rsidRPr="004D0AE5" w:rsidRDefault="002B0D51" w:rsidP="00D97E66">
      <w:pPr>
        <w:rPr>
          <w:rFonts w:cs="Arial"/>
          <w:b/>
          <w:szCs w:val="20"/>
          <w:u w:val="single"/>
        </w:rPr>
      </w:pPr>
    </w:p>
    <w:p w14:paraId="55513955" w14:textId="42E9B2F1" w:rsidR="00D97E66" w:rsidRPr="004D0AE5" w:rsidRDefault="002B0D51" w:rsidP="00D97E66">
      <w:pPr>
        <w:rPr>
          <w:rFonts w:cs="Arial"/>
          <w:b/>
          <w:szCs w:val="20"/>
        </w:rPr>
      </w:pPr>
      <w:r w:rsidRPr="004D0AE5">
        <w:rPr>
          <w:rFonts w:cs="Arial"/>
          <w:b/>
          <w:szCs w:val="20"/>
        </w:rPr>
        <w:t>LaCarte Cards:</w:t>
      </w:r>
    </w:p>
    <w:p w14:paraId="3CE2C8E0" w14:textId="678C49E0" w:rsidR="00D97E66" w:rsidRPr="004D0AE5" w:rsidRDefault="00D97E66" w:rsidP="00D97E66">
      <w:pPr>
        <w:rPr>
          <w:rFonts w:cs="Arial"/>
          <w:color w:val="FF0000"/>
          <w:szCs w:val="20"/>
        </w:rPr>
      </w:pPr>
      <w:r w:rsidRPr="004D0AE5">
        <w:rPr>
          <w:rFonts w:cs="Arial"/>
          <w:szCs w:val="20"/>
        </w:rPr>
        <w:t xml:space="preserve">Professorship holders who will be traveling </w:t>
      </w:r>
      <w:r w:rsidR="0050635D">
        <w:rPr>
          <w:rFonts w:cs="Arial"/>
          <w:szCs w:val="20"/>
        </w:rPr>
        <w:t>must hold</w:t>
      </w:r>
      <w:r w:rsidRPr="004D0AE5">
        <w:rPr>
          <w:rFonts w:cs="Arial"/>
          <w:szCs w:val="20"/>
        </w:rPr>
        <w:t xml:space="preserve"> a LaCarte card.  Information </w:t>
      </w:r>
      <w:r w:rsidR="00E037CE" w:rsidRPr="004D0AE5">
        <w:rPr>
          <w:rFonts w:cs="Arial"/>
          <w:szCs w:val="20"/>
        </w:rPr>
        <w:t>on</w:t>
      </w:r>
      <w:r w:rsidRPr="004D0AE5">
        <w:rPr>
          <w:rFonts w:cs="Arial"/>
          <w:szCs w:val="20"/>
        </w:rPr>
        <w:t xml:space="preserve"> the application and use of LaCarte Cards can be found </w:t>
      </w:r>
      <w:r w:rsidRPr="004D0AE5">
        <w:rPr>
          <w:rFonts w:cs="Arial"/>
          <w:color w:val="0070C0"/>
          <w:szCs w:val="20"/>
        </w:rPr>
        <w:t xml:space="preserve">at </w:t>
      </w:r>
      <w:hyperlink r:id="rId9" w:history="1">
        <w:r w:rsidRPr="004D0AE5">
          <w:rPr>
            <w:rStyle w:val="Hyperlink"/>
            <w:rFonts w:cs="Arial"/>
            <w:color w:val="0070C0"/>
            <w:szCs w:val="20"/>
          </w:rPr>
          <w:t>https://purchasing.louisiana.edu/department-information/lacarte</w:t>
        </w:r>
      </w:hyperlink>
      <w:r w:rsidRPr="004D0AE5">
        <w:rPr>
          <w:rFonts w:cs="Arial"/>
          <w:szCs w:val="20"/>
        </w:rPr>
        <w:t>.</w:t>
      </w:r>
      <w:r w:rsidRPr="004D0AE5">
        <w:rPr>
          <w:rFonts w:cs="Arial"/>
          <w:color w:val="FF0000"/>
          <w:szCs w:val="20"/>
        </w:rPr>
        <w:t xml:space="preserve"> </w:t>
      </w:r>
      <w:r w:rsidRPr="004D0AE5">
        <w:rPr>
          <w:rFonts w:cs="Arial"/>
          <w:szCs w:val="20"/>
        </w:rPr>
        <w:t xml:space="preserve">The State Travel Office requires that all travelers have a LaCarte for airfare, lodging, registration, taxis and vehicle rental, </w:t>
      </w:r>
      <w:r w:rsidR="00E037CE" w:rsidRPr="004D0AE5">
        <w:rPr>
          <w:rFonts w:cs="Arial"/>
          <w:szCs w:val="20"/>
        </w:rPr>
        <w:t>parking,</w:t>
      </w:r>
      <w:r w:rsidRPr="004D0AE5">
        <w:rPr>
          <w:rFonts w:cs="Arial"/>
          <w:szCs w:val="20"/>
        </w:rPr>
        <w:t xml:space="preserve"> and baggage.  Use of personal credit cards for travel </w:t>
      </w:r>
      <w:r w:rsidRPr="004D0AE5">
        <w:rPr>
          <w:rFonts w:cs="Arial"/>
          <w:szCs w:val="20"/>
          <w:u w:val="single"/>
        </w:rPr>
        <w:t>must</w:t>
      </w:r>
      <w:r w:rsidRPr="004D0AE5">
        <w:rPr>
          <w:rFonts w:cs="Arial"/>
          <w:szCs w:val="20"/>
        </w:rPr>
        <w:t xml:space="preserve"> be pre-approved by the UL Travel Office.  To ensure reimburse</w:t>
      </w:r>
      <w:r w:rsidR="00B86795">
        <w:rPr>
          <w:rFonts w:cs="Arial"/>
          <w:szCs w:val="20"/>
        </w:rPr>
        <w:t>ment</w:t>
      </w:r>
      <w:r w:rsidRPr="004D0AE5">
        <w:rPr>
          <w:rFonts w:cs="Arial"/>
          <w:szCs w:val="20"/>
        </w:rPr>
        <w:t xml:space="preserve">, it is important to </w:t>
      </w:r>
      <w:r w:rsidR="00B86795">
        <w:rPr>
          <w:rFonts w:cs="Arial"/>
          <w:szCs w:val="20"/>
        </w:rPr>
        <w:t>contact</w:t>
      </w:r>
      <w:r w:rsidRPr="004D0AE5">
        <w:rPr>
          <w:rFonts w:cs="Arial"/>
          <w:szCs w:val="20"/>
        </w:rPr>
        <w:t xml:space="preserve"> the Purchasing Office on the allowable use of a personal credit card before making any purchases on a personal credit card.</w:t>
      </w:r>
      <w:r w:rsidR="002B0D51" w:rsidRPr="004D0AE5">
        <w:rPr>
          <w:rFonts w:cs="Arial"/>
          <w:color w:val="FF0000"/>
          <w:szCs w:val="20"/>
        </w:rPr>
        <w:t xml:space="preserve"> </w:t>
      </w:r>
      <w:r w:rsidRPr="004D0AE5">
        <w:rPr>
          <w:rFonts w:cs="Arial"/>
          <w:szCs w:val="20"/>
        </w:rPr>
        <w:t xml:space="preserve">In the event that it is necessary for another cardholder to </w:t>
      </w:r>
      <w:r w:rsidR="00E037CE" w:rsidRPr="004D0AE5">
        <w:rPr>
          <w:rFonts w:cs="Arial"/>
          <w:szCs w:val="20"/>
        </w:rPr>
        <w:t>buy</w:t>
      </w:r>
      <w:r w:rsidRPr="004D0AE5">
        <w:rPr>
          <w:rFonts w:cs="Arial"/>
          <w:szCs w:val="20"/>
        </w:rPr>
        <w:t xml:space="preserve"> an item on their LaCarte Card for a Professorship holder, the Professorship holder will need to approve the transaction by signing the LaCarte Card Log of the cardholder next to the applicable transaction.  </w:t>
      </w:r>
    </w:p>
    <w:p w14:paraId="7F785843" w14:textId="77777777" w:rsidR="002B0D51" w:rsidRPr="004D0AE5" w:rsidRDefault="002B0D51" w:rsidP="00D97E66">
      <w:pPr>
        <w:rPr>
          <w:rFonts w:cs="Arial"/>
          <w:b/>
          <w:szCs w:val="20"/>
          <w:u w:val="single"/>
        </w:rPr>
      </w:pPr>
    </w:p>
    <w:p w14:paraId="63410DD1" w14:textId="5C75D88E" w:rsidR="00D97E66" w:rsidRPr="004D0AE5" w:rsidRDefault="002B0D51" w:rsidP="00D97E66">
      <w:pPr>
        <w:rPr>
          <w:rFonts w:cs="Arial"/>
          <w:b/>
          <w:szCs w:val="20"/>
        </w:rPr>
      </w:pPr>
      <w:r w:rsidRPr="004D0AE5">
        <w:rPr>
          <w:rFonts w:cs="Arial"/>
          <w:b/>
          <w:szCs w:val="20"/>
        </w:rPr>
        <w:t>Travel:</w:t>
      </w:r>
    </w:p>
    <w:p w14:paraId="614C1774" w14:textId="3FA3F07F" w:rsidR="00D97E66" w:rsidRDefault="00D97E66" w:rsidP="00D97E66">
      <w:pPr>
        <w:rPr>
          <w:rFonts w:cs="Arial"/>
          <w:szCs w:val="20"/>
        </w:rPr>
      </w:pPr>
      <w:r w:rsidRPr="004D0AE5">
        <w:rPr>
          <w:rFonts w:cs="Arial"/>
          <w:szCs w:val="20"/>
        </w:rPr>
        <w:t xml:space="preserve">To use your discretionary allocation for travel and to allow time to receive the approved request for booking hotel stays and airfares, </w:t>
      </w:r>
      <w:r w:rsidR="00E037CE" w:rsidRPr="004D0AE5">
        <w:rPr>
          <w:rFonts w:cs="Arial"/>
          <w:szCs w:val="20"/>
        </w:rPr>
        <w:t>s</w:t>
      </w:r>
      <w:r w:rsidR="00B86795">
        <w:rPr>
          <w:rFonts w:cs="Arial"/>
          <w:szCs w:val="20"/>
        </w:rPr>
        <w:t>ubmit</w:t>
      </w:r>
      <w:r w:rsidRPr="004D0AE5">
        <w:rPr>
          <w:rFonts w:cs="Arial"/>
          <w:szCs w:val="20"/>
        </w:rPr>
        <w:t xml:space="preserve"> a completed </w:t>
      </w:r>
      <w:r w:rsidR="0057177B">
        <w:rPr>
          <w:rFonts w:cs="Arial"/>
          <w:szCs w:val="20"/>
        </w:rPr>
        <w:t>Requisition for travel in Chrome River</w:t>
      </w:r>
      <w:r w:rsidRPr="004D0AE5">
        <w:rPr>
          <w:rFonts w:cs="Arial"/>
          <w:szCs w:val="20"/>
        </w:rPr>
        <w:t xml:space="preserve"> Form at least </w:t>
      </w:r>
      <w:r w:rsidR="0057177B">
        <w:rPr>
          <w:rFonts w:cs="Arial"/>
          <w:szCs w:val="20"/>
        </w:rPr>
        <w:t>3-4</w:t>
      </w:r>
      <w:r w:rsidRPr="004D0AE5">
        <w:rPr>
          <w:rFonts w:cs="Arial"/>
          <w:szCs w:val="20"/>
        </w:rPr>
        <w:t xml:space="preserve"> weeks prior to domestic travel and </w:t>
      </w:r>
      <w:r w:rsidR="0057177B">
        <w:rPr>
          <w:rFonts w:cs="Arial"/>
          <w:szCs w:val="20"/>
        </w:rPr>
        <w:t>6-8</w:t>
      </w:r>
      <w:r w:rsidRPr="004D0AE5">
        <w:rPr>
          <w:rFonts w:cs="Arial"/>
          <w:szCs w:val="20"/>
        </w:rPr>
        <w:t xml:space="preserve"> weeks for international travel. Upon </w:t>
      </w:r>
      <w:r w:rsidR="0057177B">
        <w:rPr>
          <w:rFonts w:cs="Arial"/>
          <w:szCs w:val="20"/>
        </w:rPr>
        <w:t>pre-</w:t>
      </w:r>
      <w:r w:rsidRPr="004D0AE5">
        <w:rPr>
          <w:rFonts w:cs="Arial"/>
          <w:szCs w:val="20"/>
        </w:rPr>
        <w:t xml:space="preserve">approval, your </w:t>
      </w:r>
      <w:r w:rsidR="0057177B">
        <w:rPr>
          <w:rFonts w:cs="Arial"/>
          <w:szCs w:val="20"/>
        </w:rPr>
        <w:t>requisition</w:t>
      </w:r>
      <w:r w:rsidRPr="004D0AE5">
        <w:rPr>
          <w:rFonts w:cs="Arial"/>
          <w:szCs w:val="20"/>
        </w:rPr>
        <w:t xml:space="preserve"> you may then book reservations.  All State policies apply to travel.  Reimbursement for alcohol and Louisiana State Sales Tax with University funds is prohibited.</w:t>
      </w:r>
    </w:p>
    <w:p w14:paraId="62CA7B6E" w14:textId="77777777" w:rsidR="002B0D51" w:rsidRPr="004D0AE5" w:rsidRDefault="002B0D51" w:rsidP="00D97E66">
      <w:pPr>
        <w:rPr>
          <w:rFonts w:cs="Arial"/>
          <w:szCs w:val="20"/>
        </w:rPr>
      </w:pPr>
    </w:p>
    <w:p w14:paraId="0AC858F5" w14:textId="3785343D" w:rsidR="00D97E66" w:rsidRPr="004D0AE5" w:rsidRDefault="00D97E66" w:rsidP="00D97E66">
      <w:pPr>
        <w:rPr>
          <w:rFonts w:cs="Arial"/>
          <w:color w:val="0000FF" w:themeColor="hyperlink"/>
          <w:szCs w:val="20"/>
          <w:u w:val="single"/>
        </w:rPr>
      </w:pPr>
      <w:r w:rsidRPr="004D0AE5">
        <w:rPr>
          <w:rFonts w:cs="Arial"/>
          <w:szCs w:val="20"/>
        </w:rPr>
        <w:t>If your Travel Request has been approved by the University and your requested trip has been</w:t>
      </w:r>
      <w:r w:rsidRPr="004D0AE5">
        <w:rPr>
          <w:rFonts w:cs="Arial"/>
          <w:szCs w:val="20"/>
          <w:u w:val="single"/>
        </w:rPr>
        <w:t xml:space="preserve"> </w:t>
      </w:r>
      <w:r w:rsidRPr="004D0AE5">
        <w:rPr>
          <w:rFonts w:cs="Arial"/>
          <w:bCs/>
          <w:szCs w:val="20"/>
        </w:rPr>
        <w:t>CANCEL</w:t>
      </w:r>
      <w:r w:rsidR="00B86795">
        <w:rPr>
          <w:rFonts w:cs="Arial"/>
          <w:bCs/>
          <w:szCs w:val="20"/>
        </w:rPr>
        <w:t>L</w:t>
      </w:r>
      <w:r w:rsidRPr="004D0AE5">
        <w:rPr>
          <w:rFonts w:cs="Arial"/>
          <w:bCs/>
          <w:szCs w:val="20"/>
        </w:rPr>
        <w:t>ED, send an email</w:t>
      </w:r>
      <w:r w:rsidRPr="004D0AE5">
        <w:rPr>
          <w:rFonts w:cs="Arial"/>
          <w:szCs w:val="20"/>
        </w:rPr>
        <w:t xml:space="preserve"> to Kassie Clarke, Travel Office (</w:t>
      </w:r>
      <w:hyperlink r:id="rId10" w:history="1">
        <w:r w:rsidRPr="004D0AE5">
          <w:rPr>
            <w:rStyle w:val="Hyperlink"/>
            <w:rFonts w:cs="Arial"/>
            <w:color w:val="0070C0"/>
            <w:szCs w:val="20"/>
          </w:rPr>
          <w:t>kxs2315@louisiana.edu</w:t>
        </w:r>
      </w:hyperlink>
      <w:r w:rsidRPr="004D0AE5">
        <w:rPr>
          <w:rFonts w:cs="Arial"/>
          <w:szCs w:val="20"/>
        </w:rPr>
        <w:t>) indicating all pertinent information</w:t>
      </w:r>
      <w:r w:rsidR="0057177B">
        <w:rPr>
          <w:rFonts w:cs="Arial"/>
          <w:szCs w:val="20"/>
        </w:rPr>
        <w:t xml:space="preserve"> regarding the requisition</w:t>
      </w:r>
      <w:r w:rsidRPr="004D0AE5">
        <w:rPr>
          <w:rFonts w:cs="Arial"/>
          <w:szCs w:val="20"/>
        </w:rPr>
        <w:t>.  Once the Travel Request is approved, the funds requested for travel are encumbered and will not be available for use UNLESS you have cancel</w:t>
      </w:r>
      <w:r w:rsidR="00B86795">
        <w:rPr>
          <w:rFonts w:cs="Arial"/>
          <w:szCs w:val="20"/>
        </w:rPr>
        <w:t>l</w:t>
      </w:r>
      <w:r w:rsidRPr="004D0AE5">
        <w:rPr>
          <w:rFonts w:cs="Arial"/>
          <w:szCs w:val="20"/>
        </w:rPr>
        <w:t xml:space="preserve">ed the approved </w:t>
      </w:r>
      <w:r w:rsidR="0057177B">
        <w:rPr>
          <w:rFonts w:cs="Arial"/>
          <w:szCs w:val="20"/>
        </w:rPr>
        <w:t>requisition</w:t>
      </w:r>
      <w:r w:rsidRPr="004D0AE5">
        <w:rPr>
          <w:rFonts w:cs="Arial"/>
          <w:szCs w:val="20"/>
        </w:rPr>
        <w:t xml:space="preserve">. Information on travel policies and on obtaining a LaCarte/State Travel Card is available at </w:t>
      </w:r>
      <w:hyperlink r:id="rId11" w:history="1">
        <w:r w:rsidRPr="004D0AE5">
          <w:rPr>
            <w:rStyle w:val="Hyperlink"/>
            <w:rFonts w:cs="Arial"/>
            <w:color w:val="0070C0"/>
            <w:szCs w:val="20"/>
          </w:rPr>
          <w:t>https://purchasing.louisiana.edu/travel</w:t>
        </w:r>
      </w:hyperlink>
      <w:r w:rsidRPr="004D0AE5">
        <w:rPr>
          <w:rFonts w:cs="Arial"/>
          <w:szCs w:val="20"/>
        </w:rPr>
        <w:t xml:space="preserve">.  </w:t>
      </w:r>
    </w:p>
    <w:p w14:paraId="7237A214" w14:textId="77777777" w:rsidR="002B0D51" w:rsidRPr="004D0AE5" w:rsidRDefault="002B0D51" w:rsidP="00D97E66">
      <w:pPr>
        <w:rPr>
          <w:rFonts w:cs="Arial"/>
          <w:b/>
          <w:szCs w:val="20"/>
          <w:u w:val="single"/>
        </w:rPr>
      </w:pPr>
    </w:p>
    <w:p w14:paraId="43096075" w14:textId="51FB6EEA" w:rsidR="00D97E66" w:rsidRPr="004D0AE5" w:rsidRDefault="002B0D51" w:rsidP="00D97E66">
      <w:pPr>
        <w:rPr>
          <w:rFonts w:cs="Arial"/>
          <w:b/>
          <w:szCs w:val="20"/>
        </w:rPr>
      </w:pPr>
      <w:r w:rsidRPr="004D0AE5">
        <w:rPr>
          <w:rFonts w:cs="Arial"/>
          <w:b/>
          <w:szCs w:val="20"/>
        </w:rPr>
        <w:t xml:space="preserve">Computer and Software Purchases: </w:t>
      </w:r>
    </w:p>
    <w:p w14:paraId="59C63DD9" w14:textId="7B58965D" w:rsidR="00D97E66" w:rsidRPr="004D0AE5" w:rsidRDefault="00D97E66" w:rsidP="00D97E66">
      <w:pPr>
        <w:rPr>
          <w:rFonts w:cs="Arial"/>
          <w:szCs w:val="20"/>
        </w:rPr>
      </w:pPr>
      <w:r w:rsidRPr="004D0AE5">
        <w:rPr>
          <w:rFonts w:cs="Arial"/>
          <w:szCs w:val="20"/>
        </w:rPr>
        <w:t xml:space="preserve">Information </w:t>
      </w:r>
      <w:r w:rsidR="00E037CE" w:rsidRPr="004D0AE5">
        <w:rPr>
          <w:rFonts w:cs="Arial"/>
          <w:szCs w:val="20"/>
        </w:rPr>
        <w:t>about</w:t>
      </w:r>
      <w:r w:rsidRPr="004D0AE5">
        <w:rPr>
          <w:rFonts w:cs="Arial"/>
          <w:szCs w:val="20"/>
        </w:rPr>
        <w:t xml:space="preserve"> software and/or computer purchases can be found at:</w:t>
      </w:r>
    </w:p>
    <w:p w14:paraId="253F8367" w14:textId="77777777" w:rsidR="00D97E66" w:rsidRPr="004D0AE5" w:rsidRDefault="007873E1" w:rsidP="00D97E66">
      <w:pPr>
        <w:ind w:left="720"/>
        <w:rPr>
          <w:rFonts w:cs="Arial"/>
          <w:color w:val="0070C0"/>
          <w:szCs w:val="20"/>
        </w:rPr>
      </w:pPr>
      <w:hyperlink r:id="rId12" w:history="1">
        <w:r w:rsidR="00D97E66" w:rsidRPr="004D0AE5">
          <w:rPr>
            <w:rStyle w:val="Hyperlink"/>
            <w:rFonts w:cs="Arial"/>
            <w:color w:val="0070C0"/>
            <w:szCs w:val="20"/>
          </w:rPr>
          <w:t>https://purchasing.louisiana.edu/department-information/computer-purchase</w:t>
        </w:r>
      </w:hyperlink>
    </w:p>
    <w:p w14:paraId="10A0CA88" w14:textId="77777777" w:rsidR="00D97E66" w:rsidRPr="004D0AE5" w:rsidRDefault="007873E1" w:rsidP="00D97E66">
      <w:pPr>
        <w:ind w:left="720"/>
        <w:rPr>
          <w:rFonts w:cs="Arial"/>
          <w:color w:val="0070C0"/>
          <w:szCs w:val="20"/>
        </w:rPr>
      </w:pPr>
      <w:hyperlink r:id="rId13" w:history="1">
        <w:r w:rsidR="00D97E66" w:rsidRPr="004D0AE5">
          <w:rPr>
            <w:rStyle w:val="Hyperlink"/>
            <w:rFonts w:cs="Arial"/>
            <w:color w:val="0070C0"/>
            <w:szCs w:val="20"/>
          </w:rPr>
          <w:t>https://helpdesk.louisiana.edu/get-help/knowledgebase/software/software-university-owned-computers</w:t>
        </w:r>
      </w:hyperlink>
    </w:p>
    <w:p w14:paraId="03867B28" w14:textId="77777777" w:rsidR="00D97E66" w:rsidRPr="004D0AE5" w:rsidRDefault="007873E1" w:rsidP="00D97E66">
      <w:pPr>
        <w:ind w:left="720"/>
        <w:rPr>
          <w:rFonts w:cs="Arial"/>
          <w:color w:val="0070C0"/>
          <w:szCs w:val="20"/>
        </w:rPr>
      </w:pPr>
      <w:hyperlink r:id="rId14" w:history="1">
        <w:r w:rsidR="00D97E66" w:rsidRPr="004D0AE5">
          <w:rPr>
            <w:rStyle w:val="Hyperlink"/>
            <w:rFonts w:cs="Arial"/>
            <w:color w:val="0070C0"/>
            <w:szCs w:val="20"/>
          </w:rPr>
          <w:t>https://helpdesk.louisiana.edu/get-help/knowledgebase/software/university-standard-software</w:t>
        </w:r>
      </w:hyperlink>
    </w:p>
    <w:p w14:paraId="29CE0C8C" w14:textId="77777777" w:rsidR="002B0D51" w:rsidRPr="004D0AE5" w:rsidRDefault="002B0D51" w:rsidP="00D97E66">
      <w:pPr>
        <w:rPr>
          <w:rFonts w:cs="Arial"/>
          <w:szCs w:val="20"/>
        </w:rPr>
      </w:pPr>
    </w:p>
    <w:p w14:paraId="592F6667" w14:textId="1944ED8D" w:rsidR="00D97E66" w:rsidRPr="004D0AE5" w:rsidRDefault="00D97E66" w:rsidP="00D97E66">
      <w:pPr>
        <w:rPr>
          <w:rFonts w:cs="Arial"/>
          <w:szCs w:val="20"/>
        </w:rPr>
      </w:pPr>
      <w:r w:rsidRPr="004D0AE5">
        <w:rPr>
          <w:rFonts w:cs="Arial"/>
          <w:szCs w:val="20"/>
        </w:rPr>
        <w:t xml:space="preserve">Software (up to $5000) may be </w:t>
      </w:r>
      <w:r w:rsidR="00E037CE" w:rsidRPr="004D0AE5">
        <w:rPr>
          <w:rFonts w:cs="Arial"/>
          <w:szCs w:val="20"/>
        </w:rPr>
        <w:t>bought</w:t>
      </w:r>
      <w:r w:rsidRPr="004D0AE5">
        <w:rPr>
          <w:rFonts w:cs="Arial"/>
          <w:szCs w:val="20"/>
        </w:rPr>
        <w:t xml:space="preserve"> with a LaCarte Card after approval has been obtained by the Information Technology Department.  Requests should be </w:t>
      </w:r>
      <w:r w:rsidR="00E037CE" w:rsidRPr="004D0AE5">
        <w:rPr>
          <w:rFonts w:cs="Arial"/>
          <w:szCs w:val="20"/>
        </w:rPr>
        <w:t>sent</w:t>
      </w:r>
      <w:r w:rsidRPr="004D0AE5">
        <w:rPr>
          <w:rFonts w:cs="Arial"/>
          <w:szCs w:val="20"/>
        </w:rPr>
        <w:t xml:space="preserve"> to</w:t>
      </w:r>
      <w:r w:rsidR="004D0AE5" w:rsidRPr="004D0AE5">
        <w:rPr>
          <w:rFonts w:cs="Arial"/>
          <w:szCs w:val="20"/>
        </w:rPr>
        <w:t xml:space="preserve"> </w:t>
      </w:r>
      <w:hyperlink r:id="rId15" w:history="1">
        <w:r w:rsidR="004D0AE5" w:rsidRPr="004D0AE5">
          <w:rPr>
            <w:rStyle w:val="Hyperlink"/>
            <w:rFonts w:cs="Arial"/>
            <w:szCs w:val="20"/>
          </w:rPr>
          <w:t>deviceapprovals@louisiana.edu</w:t>
        </w:r>
      </w:hyperlink>
      <w:r w:rsidRPr="004D0AE5">
        <w:rPr>
          <w:rFonts w:cs="Arial"/>
          <w:szCs w:val="20"/>
        </w:rPr>
        <w:t xml:space="preserve">.  Indicate the amount and </w:t>
      </w:r>
      <w:r w:rsidR="00E037CE" w:rsidRPr="004D0AE5">
        <w:rPr>
          <w:rFonts w:cs="Arial"/>
          <w:szCs w:val="20"/>
        </w:rPr>
        <w:t>supply</w:t>
      </w:r>
      <w:r w:rsidRPr="004D0AE5">
        <w:rPr>
          <w:rFonts w:cs="Arial"/>
          <w:szCs w:val="20"/>
        </w:rPr>
        <w:t xml:space="preserve"> a justification for the purchase.  A copy of the approval email must be attached to the LaCarte Card statement and log.  The Purchasing Office can provide you with </w:t>
      </w:r>
      <w:r w:rsidR="00E037CE" w:rsidRPr="004D0AE5">
        <w:rPr>
          <w:rFonts w:cs="Arial"/>
          <w:szCs w:val="20"/>
        </w:rPr>
        <w:t>added</w:t>
      </w:r>
      <w:r w:rsidRPr="004D0AE5">
        <w:rPr>
          <w:rFonts w:cs="Arial"/>
          <w:szCs w:val="20"/>
        </w:rPr>
        <w:t xml:space="preserve"> University instructions and procedures regarding ordering.  </w:t>
      </w:r>
    </w:p>
    <w:p w14:paraId="21FA598B" w14:textId="77777777" w:rsidR="002B0D51" w:rsidRPr="004D0AE5" w:rsidRDefault="002B0D51" w:rsidP="00D97E66">
      <w:pPr>
        <w:rPr>
          <w:rFonts w:cs="Arial"/>
          <w:b/>
          <w:szCs w:val="20"/>
          <w:u w:val="single"/>
        </w:rPr>
      </w:pPr>
    </w:p>
    <w:p w14:paraId="0A785217" w14:textId="41C00CE9" w:rsidR="00D97E66" w:rsidRPr="004D0AE5" w:rsidRDefault="004D0AE5" w:rsidP="00D97E66">
      <w:pPr>
        <w:rPr>
          <w:rFonts w:cs="Arial"/>
          <w:b/>
          <w:szCs w:val="20"/>
        </w:rPr>
      </w:pPr>
      <w:r w:rsidRPr="004D0AE5">
        <w:rPr>
          <w:rFonts w:cs="Arial"/>
          <w:b/>
          <w:szCs w:val="20"/>
        </w:rPr>
        <w:t xml:space="preserve">Student Worker Hires: </w:t>
      </w:r>
    </w:p>
    <w:p w14:paraId="12003F3E" w14:textId="26405A2A" w:rsidR="00D97E66" w:rsidRPr="004D0AE5" w:rsidRDefault="00D97E66" w:rsidP="00D97E66">
      <w:pPr>
        <w:rPr>
          <w:rFonts w:cs="Arial"/>
          <w:szCs w:val="20"/>
        </w:rPr>
      </w:pPr>
      <w:r w:rsidRPr="004D0AE5">
        <w:rPr>
          <w:rFonts w:cs="Arial"/>
          <w:szCs w:val="20"/>
        </w:rPr>
        <w:t>Professorship funding can be used to can hire student workers by following the procedures below.  The Professorship holder will need to contact the Student Financial Aid Office, Brenda Mouton (482</w:t>
      </w:r>
      <w:r w:rsidRPr="004D0AE5">
        <w:rPr>
          <w:rFonts w:cs="Arial"/>
          <w:szCs w:val="20"/>
        </w:rPr>
        <w:noBreakHyphen/>
        <w:t xml:space="preserve">6499 or </w:t>
      </w:r>
      <w:hyperlink r:id="rId16" w:history="1">
        <w:r w:rsidRPr="004D0AE5">
          <w:rPr>
            <w:rStyle w:val="Hyperlink"/>
            <w:rFonts w:cs="Arial"/>
            <w:color w:val="0070C0"/>
            <w:szCs w:val="20"/>
          </w:rPr>
          <w:t>stupay@louisiana.edu</w:t>
        </w:r>
      </w:hyperlink>
      <w:r w:rsidRPr="004D0AE5">
        <w:rPr>
          <w:rFonts w:cs="Arial"/>
          <w:szCs w:val="20"/>
        </w:rPr>
        <w:t xml:space="preserve">).  The student financial aid office will need to </w:t>
      </w:r>
      <w:r w:rsidR="00E037CE" w:rsidRPr="004D0AE5">
        <w:rPr>
          <w:rFonts w:cs="Arial"/>
          <w:szCs w:val="20"/>
        </w:rPr>
        <w:t>decide</w:t>
      </w:r>
      <w:r w:rsidRPr="004D0AE5">
        <w:rPr>
          <w:rFonts w:cs="Arial"/>
          <w:szCs w:val="20"/>
        </w:rPr>
        <w:t xml:space="preserve"> if additional pay will interfere in any way with any aid or scholarships a student is receiving. </w:t>
      </w:r>
      <w:r w:rsidRPr="004D0AE5">
        <w:rPr>
          <w:rFonts w:cs="Arial"/>
          <w:b/>
          <w:szCs w:val="20"/>
          <w:u w:val="single"/>
        </w:rPr>
        <w:t>NOTE</w:t>
      </w:r>
      <w:r w:rsidRPr="004D0AE5">
        <w:rPr>
          <w:rFonts w:cs="Arial"/>
          <w:b/>
          <w:szCs w:val="20"/>
        </w:rPr>
        <w:t xml:space="preserve">: </w:t>
      </w:r>
      <w:r w:rsidRPr="004D0AE5">
        <w:rPr>
          <w:rFonts w:cs="Arial"/>
          <w:szCs w:val="20"/>
        </w:rPr>
        <w:t xml:space="preserve">All student employees, whether Federal Work Study or paid with departmental or professorship funds, can work only one job.  </w:t>
      </w:r>
      <w:r w:rsidRPr="004D0AE5">
        <w:rPr>
          <w:rFonts w:cs="Arial"/>
          <w:szCs w:val="20"/>
        </w:rPr>
        <w:lastRenderedPageBreak/>
        <w:t xml:space="preserve">S/he would have to cancel one to work the other.  If the student is cleared by Student Financial Aid to receive </w:t>
      </w:r>
      <w:r w:rsidR="00E037CE" w:rsidRPr="004D0AE5">
        <w:rPr>
          <w:rFonts w:cs="Arial"/>
          <w:szCs w:val="20"/>
        </w:rPr>
        <w:t>more</w:t>
      </w:r>
      <w:r w:rsidRPr="004D0AE5">
        <w:rPr>
          <w:rFonts w:cs="Arial"/>
          <w:szCs w:val="20"/>
        </w:rPr>
        <w:t xml:space="preserve"> funds, a Personnel Action Form (PAF) will need to be completed on the student worker.  You can contact Human Resources with questions regarding properly completing the form (482-6242), and the form can be found on their louisiana.edu webpage (personnel.louisiana.edu).  </w:t>
      </w:r>
    </w:p>
    <w:p w14:paraId="2F399B02" w14:textId="77777777" w:rsidR="004D0AE5" w:rsidRPr="004D0AE5" w:rsidRDefault="004D0AE5" w:rsidP="00D97E66">
      <w:pPr>
        <w:rPr>
          <w:rFonts w:cs="Arial"/>
          <w:szCs w:val="20"/>
        </w:rPr>
      </w:pPr>
    </w:p>
    <w:p w14:paraId="2E86E1E6" w14:textId="45AD94FD" w:rsidR="00D97E66" w:rsidRPr="004D0AE5" w:rsidRDefault="00D97E66" w:rsidP="00D97E66">
      <w:pPr>
        <w:rPr>
          <w:rFonts w:cs="Arial"/>
          <w:bCs/>
          <w:szCs w:val="20"/>
        </w:rPr>
      </w:pPr>
      <w:r w:rsidRPr="004D0AE5">
        <w:rPr>
          <w:rFonts w:cs="Arial"/>
          <w:szCs w:val="20"/>
        </w:rPr>
        <w:t xml:space="preserve">The </w:t>
      </w:r>
      <w:r w:rsidRPr="004D0AE5">
        <w:rPr>
          <w:rFonts w:cs="Arial"/>
          <w:bCs/>
          <w:szCs w:val="20"/>
        </w:rPr>
        <w:t>PAF will need to include the:</w:t>
      </w:r>
    </w:p>
    <w:p w14:paraId="07950D20" w14:textId="77777777" w:rsidR="00D97E66" w:rsidRPr="004D0AE5" w:rsidRDefault="00D97E66" w:rsidP="00A2113F">
      <w:pPr>
        <w:pStyle w:val="ListParagraph"/>
        <w:widowControl/>
        <w:numPr>
          <w:ilvl w:val="0"/>
          <w:numId w:val="38"/>
        </w:numPr>
        <w:autoSpaceDE/>
        <w:autoSpaceDN/>
        <w:adjustRightInd/>
        <w:spacing w:after="120" w:line="264" w:lineRule="auto"/>
        <w:rPr>
          <w:rFonts w:cs="Arial"/>
          <w:szCs w:val="20"/>
        </w:rPr>
      </w:pPr>
      <w:r w:rsidRPr="004D0AE5">
        <w:rPr>
          <w:rFonts w:cs="Arial"/>
          <w:szCs w:val="20"/>
        </w:rPr>
        <w:t xml:space="preserve">Amount </w:t>
      </w:r>
      <w:r w:rsidRPr="004D0AE5">
        <w:rPr>
          <w:rFonts w:cs="Arial"/>
          <w:szCs w:val="20"/>
          <w:u w:val="single"/>
        </w:rPr>
        <w:t>per hour</w:t>
      </w:r>
      <w:r w:rsidRPr="004D0AE5">
        <w:rPr>
          <w:rFonts w:cs="Arial"/>
          <w:szCs w:val="20"/>
        </w:rPr>
        <w:t xml:space="preserve"> that the student will be paid (student workers are paid </w:t>
      </w:r>
      <w:r w:rsidRPr="004D0AE5">
        <w:rPr>
          <w:rFonts w:cs="Arial"/>
          <w:szCs w:val="20"/>
          <w:u w:val="single"/>
        </w:rPr>
        <w:t>hourly</w:t>
      </w:r>
      <w:r w:rsidRPr="004D0AE5">
        <w:rPr>
          <w:rFonts w:cs="Arial"/>
          <w:szCs w:val="20"/>
        </w:rPr>
        <w:t>)</w:t>
      </w:r>
    </w:p>
    <w:p w14:paraId="7C252C8F" w14:textId="77777777" w:rsidR="00D97E66" w:rsidRPr="004D0AE5" w:rsidRDefault="00D97E66" w:rsidP="00A2113F">
      <w:pPr>
        <w:pStyle w:val="ListParagraph"/>
        <w:widowControl/>
        <w:numPr>
          <w:ilvl w:val="0"/>
          <w:numId w:val="38"/>
        </w:numPr>
        <w:autoSpaceDE/>
        <w:autoSpaceDN/>
        <w:adjustRightInd/>
        <w:spacing w:after="120" w:line="264" w:lineRule="auto"/>
        <w:rPr>
          <w:rFonts w:cs="Arial"/>
          <w:szCs w:val="20"/>
        </w:rPr>
      </w:pPr>
      <w:r w:rsidRPr="004D0AE5">
        <w:rPr>
          <w:rFonts w:cs="Arial"/>
          <w:szCs w:val="20"/>
        </w:rPr>
        <w:t>Number of hours per week being requested for the student</w:t>
      </w:r>
    </w:p>
    <w:p w14:paraId="392B6309" w14:textId="77777777" w:rsidR="00D97E66" w:rsidRPr="004D0AE5" w:rsidRDefault="00D97E66" w:rsidP="00A2113F">
      <w:pPr>
        <w:pStyle w:val="ListParagraph"/>
        <w:widowControl/>
        <w:numPr>
          <w:ilvl w:val="0"/>
          <w:numId w:val="38"/>
        </w:numPr>
        <w:autoSpaceDE/>
        <w:autoSpaceDN/>
        <w:adjustRightInd/>
        <w:spacing w:after="120" w:line="264" w:lineRule="auto"/>
        <w:rPr>
          <w:rFonts w:cs="Arial"/>
          <w:szCs w:val="20"/>
        </w:rPr>
      </w:pPr>
      <w:r w:rsidRPr="004D0AE5">
        <w:rPr>
          <w:rFonts w:cs="Arial"/>
          <w:szCs w:val="20"/>
        </w:rPr>
        <w:t>MAXIMUM dollar amount the student will be paid from the Professorship Account,</w:t>
      </w:r>
    </w:p>
    <w:p w14:paraId="50831820" w14:textId="1159C8AE" w:rsidR="00D97E66" w:rsidRPr="004D0AE5" w:rsidRDefault="00E037CE" w:rsidP="00A2113F">
      <w:pPr>
        <w:pStyle w:val="ListParagraph"/>
        <w:widowControl/>
        <w:numPr>
          <w:ilvl w:val="0"/>
          <w:numId w:val="38"/>
        </w:numPr>
        <w:autoSpaceDE/>
        <w:autoSpaceDN/>
        <w:adjustRightInd/>
        <w:spacing w:after="120" w:line="264" w:lineRule="auto"/>
        <w:rPr>
          <w:rFonts w:cs="Arial"/>
          <w:szCs w:val="20"/>
        </w:rPr>
      </w:pPr>
      <w:r w:rsidRPr="004D0AE5">
        <w:rPr>
          <w:rFonts w:cs="Arial"/>
          <w:szCs w:val="20"/>
        </w:rPr>
        <w:t>Period</w:t>
      </w:r>
      <w:r w:rsidR="00D97E66" w:rsidRPr="004D0AE5">
        <w:rPr>
          <w:rFonts w:cs="Arial"/>
          <w:szCs w:val="20"/>
        </w:rPr>
        <w:t xml:space="preserve"> for which they are being paid and</w:t>
      </w:r>
    </w:p>
    <w:p w14:paraId="504164E2" w14:textId="1FA29871" w:rsidR="00D97E66" w:rsidRPr="004D0AE5" w:rsidRDefault="00D97E66" w:rsidP="00A2113F">
      <w:pPr>
        <w:pStyle w:val="ListParagraph"/>
        <w:widowControl/>
        <w:numPr>
          <w:ilvl w:val="0"/>
          <w:numId w:val="38"/>
        </w:numPr>
        <w:autoSpaceDE/>
        <w:autoSpaceDN/>
        <w:adjustRightInd/>
        <w:spacing w:after="120" w:line="264" w:lineRule="auto"/>
        <w:rPr>
          <w:rFonts w:cs="Arial"/>
          <w:szCs w:val="20"/>
        </w:rPr>
      </w:pPr>
      <w:r w:rsidRPr="004D0AE5">
        <w:rPr>
          <w:rFonts w:cs="Arial"/>
          <w:szCs w:val="20"/>
        </w:rPr>
        <w:t xml:space="preserve">Justification that </w:t>
      </w:r>
      <w:r w:rsidR="00C860AA" w:rsidRPr="004D0AE5">
        <w:rPr>
          <w:rFonts w:cs="Arial"/>
          <w:szCs w:val="20"/>
        </w:rPr>
        <w:t>shows</w:t>
      </w:r>
      <w:r w:rsidRPr="004D0AE5">
        <w:rPr>
          <w:rFonts w:cs="Arial"/>
          <w:szCs w:val="20"/>
        </w:rPr>
        <w:t xml:space="preserve"> why a student worker is needed and what his/her duties will be.  </w:t>
      </w:r>
    </w:p>
    <w:p w14:paraId="4F2BBD7C" w14:textId="1C6B2A85" w:rsidR="00D97E66" w:rsidRPr="004D0AE5" w:rsidRDefault="00D97E66" w:rsidP="00D97E66">
      <w:pPr>
        <w:rPr>
          <w:rFonts w:cs="Arial"/>
          <w:szCs w:val="20"/>
        </w:rPr>
      </w:pPr>
      <w:r w:rsidRPr="004D0AE5">
        <w:rPr>
          <w:rFonts w:cs="Arial"/>
          <w:szCs w:val="20"/>
        </w:rPr>
        <w:t>Indicate this information in the “Comments/Justification”</w:t>
      </w:r>
      <w:r w:rsidRPr="004D0AE5">
        <w:rPr>
          <w:rFonts w:cs="Arial"/>
          <w:b/>
          <w:szCs w:val="20"/>
        </w:rPr>
        <w:t xml:space="preserve"> </w:t>
      </w:r>
      <w:r w:rsidRPr="004D0AE5">
        <w:rPr>
          <w:rFonts w:cs="Arial"/>
          <w:szCs w:val="20"/>
        </w:rPr>
        <w:t xml:space="preserve">section of the form.  Please note that the amount </w:t>
      </w:r>
      <w:r w:rsidR="00C860AA" w:rsidRPr="004D0AE5">
        <w:rPr>
          <w:rFonts w:cs="Arial"/>
          <w:szCs w:val="20"/>
        </w:rPr>
        <w:t>shown</w:t>
      </w:r>
      <w:r w:rsidRPr="004D0AE5">
        <w:rPr>
          <w:rFonts w:cs="Arial"/>
          <w:szCs w:val="20"/>
        </w:rPr>
        <w:t xml:space="preserve"> on the form</w:t>
      </w:r>
      <w:r w:rsidRPr="004D0AE5">
        <w:rPr>
          <w:rFonts w:cs="Arial"/>
          <w:b/>
          <w:szCs w:val="20"/>
        </w:rPr>
        <w:t xml:space="preserve"> </w:t>
      </w:r>
      <w:r w:rsidRPr="004D0AE5">
        <w:rPr>
          <w:rFonts w:cs="Arial"/>
          <w:bCs/>
          <w:szCs w:val="20"/>
        </w:rPr>
        <w:t>will be encumbered and not available for use unless the holder indicates to the Comptroller that the encumbered funding should be released.  Student workers are allowed to work up to 20 hours per week during the semester and 40 hours per week during breaks.</w:t>
      </w:r>
      <w:r w:rsidR="004D0AE5" w:rsidRPr="004D0AE5">
        <w:rPr>
          <w:rFonts w:cs="Arial"/>
          <w:bCs/>
          <w:szCs w:val="20"/>
        </w:rPr>
        <w:t xml:space="preserve"> </w:t>
      </w:r>
      <w:r w:rsidRPr="004D0AE5">
        <w:rPr>
          <w:rFonts w:cs="Arial"/>
          <w:b/>
          <w:szCs w:val="20"/>
          <w:u w:val="single"/>
        </w:rPr>
        <w:t>NOTE:</w:t>
      </w:r>
      <w:r w:rsidRPr="004D0AE5">
        <w:rPr>
          <w:rFonts w:cs="Arial"/>
          <w:bCs/>
          <w:szCs w:val="20"/>
        </w:rPr>
        <w:t xml:space="preserve">  The Professorship holder </w:t>
      </w:r>
      <w:r w:rsidR="00B86795">
        <w:rPr>
          <w:rFonts w:cs="Arial"/>
          <w:bCs/>
          <w:szCs w:val="20"/>
        </w:rPr>
        <w:t xml:space="preserve">is responsible for not exceeding </w:t>
      </w:r>
      <w:r w:rsidRPr="004D0AE5">
        <w:rPr>
          <w:rFonts w:cs="Arial"/>
          <w:szCs w:val="20"/>
        </w:rPr>
        <w:t xml:space="preserve">the amount indicated on the PAF form.  </w:t>
      </w:r>
    </w:p>
    <w:p w14:paraId="5C110AFF" w14:textId="7E7A087C" w:rsidR="00D97E66" w:rsidRPr="004D0AE5" w:rsidRDefault="00D97E66" w:rsidP="00D97E66">
      <w:pPr>
        <w:rPr>
          <w:rFonts w:cs="Arial"/>
          <w:b/>
          <w:color w:val="FF0000"/>
          <w:szCs w:val="20"/>
          <w:u w:val="single"/>
        </w:rPr>
      </w:pPr>
      <w:r w:rsidRPr="004D0AE5">
        <w:rPr>
          <w:rFonts w:cs="Arial"/>
          <w:szCs w:val="20"/>
        </w:rPr>
        <w:t xml:space="preserve">For student financial aid questions or information, </w:t>
      </w:r>
      <w:r w:rsidR="00B86795">
        <w:rPr>
          <w:rFonts w:cs="Arial"/>
          <w:szCs w:val="20"/>
        </w:rPr>
        <w:t>contact</w:t>
      </w:r>
      <w:r w:rsidRPr="004D0AE5">
        <w:rPr>
          <w:rFonts w:cs="Arial"/>
          <w:szCs w:val="20"/>
        </w:rPr>
        <w:t xml:space="preserve"> Brenda Mouton in the Student Financial Aid Office.  </w:t>
      </w:r>
      <w:r w:rsidR="00B86795">
        <w:rPr>
          <w:rFonts w:cs="Arial"/>
          <w:szCs w:val="20"/>
        </w:rPr>
        <w:t>(Phone:</w:t>
      </w:r>
      <w:r w:rsidRPr="004D0AE5">
        <w:rPr>
          <w:rFonts w:cs="Arial"/>
          <w:szCs w:val="20"/>
        </w:rPr>
        <w:t xml:space="preserve"> 482</w:t>
      </w:r>
      <w:r w:rsidRPr="004D0AE5">
        <w:rPr>
          <w:rFonts w:cs="Arial"/>
          <w:szCs w:val="20"/>
        </w:rPr>
        <w:noBreakHyphen/>
        <w:t>6499</w:t>
      </w:r>
      <w:r w:rsidR="00B86795">
        <w:rPr>
          <w:rFonts w:cs="Arial"/>
          <w:szCs w:val="20"/>
        </w:rPr>
        <w:t xml:space="preserve">; </w:t>
      </w:r>
      <w:r w:rsidRPr="004D0AE5">
        <w:rPr>
          <w:rFonts w:cs="Arial"/>
          <w:szCs w:val="20"/>
        </w:rPr>
        <w:t>emai</w:t>
      </w:r>
      <w:r w:rsidR="00BD45E1">
        <w:rPr>
          <w:rFonts w:cs="Arial"/>
          <w:szCs w:val="20"/>
        </w:rPr>
        <w:t>l:</w:t>
      </w:r>
      <w:r w:rsidRPr="004D0AE5">
        <w:rPr>
          <w:rFonts w:cs="Arial"/>
          <w:szCs w:val="20"/>
        </w:rPr>
        <w:t xml:space="preserve"> </w:t>
      </w:r>
      <w:hyperlink r:id="rId17" w:history="1">
        <w:r w:rsidRPr="004D0AE5">
          <w:rPr>
            <w:rStyle w:val="Hyperlink"/>
            <w:rFonts w:cs="Arial"/>
            <w:color w:val="0070C0"/>
            <w:szCs w:val="20"/>
          </w:rPr>
          <w:t>stupay@louisiana.edu</w:t>
        </w:r>
      </w:hyperlink>
      <w:r w:rsidR="00B86795">
        <w:rPr>
          <w:rStyle w:val="Hyperlink"/>
          <w:rFonts w:cs="Arial"/>
          <w:color w:val="0070C0"/>
          <w:szCs w:val="20"/>
        </w:rPr>
        <w:t>)</w:t>
      </w:r>
      <w:r w:rsidRPr="004D0AE5">
        <w:rPr>
          <w:rFonts w:cs="Arial"/>
          <w:szCs w:val="20"/>
        </w:rPr>
        <w:t>.</w:t>
      </w:r>
    </w:p>
    <w:p w14:paraId="5B7ACDED" w14:textId="77777777" w:rsidR="002B0D51" w:rsidRPr="004D0AE5" w:rsidRDefault="002B0D51" w:rsidP="00D97E66">
      <w:pPr>
        <w:rPr>
          <w:rFonts w:cs="Arial"/>
          <w:b/>
          <w:szCs w:val="20"/>
          <w:u w:val="single"/>
        </w:rPr>
      </w:pPr>
    </w:p>
    <w:p w14:paraId="14DFC762" w14:textId="3E4F5B96" w:rsidR="00D97E66" w:rsidRPr="004D0AE5" w:rsidRDefault="004D0AE5" w:rsidP="00D97E66">
      <w:pPr>
        <w:rPr>
          <w:rFonts w:cs="Arial"/>
          <w:b/>
          <w:szCs w:val="20"/>
        </w:rPr>
      </w:pPr>
      <w:r w:rsidRPr="004D0AE5">
        <w:rPr>
          <w:rFonts w:cs="Arial"/>
          <w:b/>
          <w:szCs w:val="20"/>
        </w:rPr>
        <w:t>Graduate Assistant Hires:</w:t>
      </w:r>
    </w:p>
    <w:p w14:paraId="67F0BFE8" w14:textId="77777777" w:rsidR="00D97E66" w:rsidRPr="004D0AE5" w:rsidRDefault="00D97E66" w:rsidP="00D97E66">
      <w:pPr>
        <w:rPr>
          <w:rFonts w:cs="Arial"/>
          <w:szCs w:val="20"/>
        </w:rPr>
      </w:pPr>
      <w:r w:rsidRPr="004D0AE5">
        <w:rPr>
          <w:rFonts w:cs="Arial"/>
          <w:szCs w:val="20"/>
        </w:rPr>
        <w:t xml:space="preserve">Professorship funding can be used to hire graduate assistants by following the procedures below.  A Personnel Action Form (PAF) along with an offer letter will need to be completed. For more detailed instructions, please follow this link:  </w:t>
      </w:r>
      <w:hyperlink r:id="rId18" w:history="1">
        <w:r w:rsidRPr="004D0AE5">
          <w:rPr>
            <w:rStyle w:val="Hyperlink"/>
            <w:rFonts w:cs="Arial"/>
            <w:color w:val="0070C0"/>
            <w:szCs w:val="20"/>
          </w:rPr>
          <w:t>https://gradschool.louisiana.edu//faculty/funding-your-students</w:t>
        </w:r>
      </w:hyperlink>
    </w:p>
    <w:p w14:paraId="19FF2829" w14:textId="6DA70B7C" w:rsidR="00D97E66" w:rsidRPr="004D0AE5" w:rsidRDefault="00B86795" w:rsidP="00D97E66">
      <w:pPr>
        <w:rPr>
          <w:rFonts w:cs="Arial"/>
          <w:szCs w:val="20"/>
        </w:rPr>
      </w:pPr>
      <w:r>
        <w:rPr>
          <w:rFonts w:cs="Arial"/>
          <w:szCs w:val="20"/>
        </w:rPr>
        <w:t>C</w:t>
      </w:r>
      <w:r w:rsidR="00D97E66" w:rsidRPr="004D0AE5">
        <w:rPr>
          <w:rFonts w:cs="Arial"/>
          <w:szCs w:val="20"/>
        </w:rPr>
        <w:t xml:space="preserve">ontact Human Resources with questions regarding properly completing the Personnel Action Form (482-6242). The Personnel Action Form link (shown below) can be found on their louisiana.edu webpage (personnel.louisiana.edu).   </w:t>
      </w:r>
    </w:p>
    <w:p w14:paraId="6CB4708D" w14:textId="77777777" w:rsidR="00D97E66" w:rsidRPr="004D0AE5" w:rsidRDefault="007873E1" w:rsidP="00D97E66">
      <w:pPr>
        <w:ind w:left="720"/>
        <w:rPr>
          <w:rFonts w:cs="Arial"/>
          <w:color w:val="0070C0"/>
          <w:szCs w:val="20"/>
        </w:rPr>
      </w:pPr>
      <w:hyperlink r:id="rId19" w:history="1">
        <w:r w:rsidR="00D97E66" w:rsidRPr="004D0AE5">
          <w:rPr>
            <w:rStyle w:val="Hyperlink"/>
            <w:rFonts w:cs="Arial"/>
            <w:color w:val="0070C0"/>
            <w:szCs w:val="20"/>
          </w:rPr>
          <w:t>https://humanresources.louisiana.edu/sites/humanresources/files/Personnel%20Action%20Form%20%28Revised%201.8.19%29.pdf</w:t>
        </w:r>
      </w:hyperlink>
    </w:p>
    <w:p w14:paraId="1A7A815C" w14:textId="77777777" w:rsidR="004D0AE5" w:rsidRPr="004D0AE5" w:rsidRDefault="004D0AE5" w:rsidP="00D97E66">
      <w:pPr>
        <w:rPr>
          <w:rFonts w:cs="Arial"/>
          <w:szCs w:val="20"/>
        </w:rPr>
      </w:pPr>
    </w:p>
    <w:p w14:paraId="614ED23F" w14:textId="0579533A" w:rsidR="00D97E66" w:rsidRPr="004D0AE5" w:rsidRDefault="00D97E66" w:rsidP="00D97E66">
      <w:pPr>
        <w:rPr>
          <w:rFonts w:cs="Arial"/>
          <w:bCs/>
          <w:szCs w:val="20"/>
        </w:rPr>
      </w:pPr>
      <w:r w:rsidRPr="004D0AE5">
        <w:rPr>
          <w:rFonts w:cs="Arial"/>
          <w:szCs w:val="20"/>
        </w:rPr>
        <w:t xml:space="preserve">The </w:t>
      </w:r>
      <w:r w:rsidRPr="004D0AE5">
        <w:rPr>
          <w:rFonts w:cs="Arial"/>
          <w:bCs/>
          <w:szCs w:val="20"/>
        </w:rPr>
        <w:t>PAF will need to include the:</w:t>
      </w:r>
    </w:p>
    <w:p w14:paraId="27E4B300" w14:textId="77777777" w:rsidR="00D97E66" w:rsidRPr="004D0AE5" w:rsidRDefault="00D97E66" w:rsidP="00A2113F">
      <w:pPr>
        <w:pStyle w:val="ListParagraph"/>
        <w:widowControl/>
        <w:numPr>
          <w:ilvl w:val="0"/>
          <w:numId w:val="39"/>
        </w:numPr>
        <w:autoSpaceDE/>
        <w:autoSpaceDN/>
        <w:adjustRightInd/>
        <w:spacing w:after="120" w:line="264" w:lineRule="auto"/>
        <w:rPr>
          <w:rFonts w:cs="Arial"/>
          <w:szCs w:val="20"/>
        </w:rPr>
      </w:pPr>
      <w:r w:rsidRPr="004D0AE5">
        <w:rPr>
          <w:rFonts w:cs="Arial"/>
          <w:szCs w:val="20"/>
        </w:rPr>
        <w:t>Pay rate of the graduate student being hired,</w:t>
      </w:r>
    </w:p>
    <w:p w14:paraId="0BB3C0FF" w14:textId="1F153C55" w:rsidR="00D97E66" w:rsidRPr="004D0AE5" w:rsidRDefault="00C860AA" w:rsidP="00A2113F">
      <w:pPr>
        <w:pStyle w:val="ListParagraph"/>
        <w:widowControl/>
        <w:numPr>
          <w:ilvl w:val="0"/>
          <w:numId w:val="39"/>
        </w:numPr>
        <w:autoSpaceDE/>
        <w:autoSpaceDN/>
        <w:adjustRightInd/>
        <w:spacing w:after="120" w:line="264" w:lineRule="auto"/>
        <w:rPr>
          <w:rFonts w:cs="Arial"/>
          <w:szCs w:val="20"/>
        </w:rPr>
      </w:pPr>
      <w:r w:rsidRPr="004D0AE5">
        <w:rPr>
          <w:rFonts w:cs="Arial"/>
          <w:szCs w:val="20"/>
        </w:rPr>
        <w:t>Period</w:t>
      </w:r>
      <w:r w:rsidR="00D97E66" w:rsidRPr="004D0AE5">
        <w:rPr>
          <w:rFonts w:cs="Arial"/>
          <w:szCs w:val="20"/>
        </w:rPr>
        <w:t xml:space="preserve"> for which the student is being paid</w:t>
      </w:r>
    </w:p>
    <w:p w14:paraId="09FFC0BF" w14:textId="77777777" w:rsidR="00D97E66" w:rsidRPr="004D0AE5" w:rsidRDefault="00D97E66" w:rsidP="00A2113F">
      <w:pPr>
        <w:pStyle w:val="ListParagraph"/>
        <w:widowControl/>
        <w:numPr>
          <w:ilvl w:val="0"/>
          <w:numId w:val="39"/>
        </w:numPr>
        <w:autoSpaceDE/>
        <w:autoSpaceDN/>
        <w:adjustRightInd/>
        <w:spacing w:after="120" w:line="264" w:lineRule="auto"/>
        <w:rPr>
          <w:rFonts w:cs="Arial"/>
          <w:szCs w:val="20"/>
        </w:rPr>
      </w:pPr>
      <w:r w:rsidRPr="004D0AE5">
        <w:rPr>
          <w:rFonts w:cs="Arial"/>
          <w:szCs w:val="20"/>
        </w:rPr>
        <w:t>Students can be hired for both fall and spring on the same PAF.</w:t>
      </w:r>
    </w:p>
    <w:p w14:paraId="33920527" w14:textId="15F57DF2" w:rsidR="00D97E66" w:rsidRPr="004D0AE5" w:rsidRDefault="00D97E66" w:rsidP="00A2113F">
      <w:pPr>
        <w:pStyle w:val="ListParagraph"/>
        <w:widowControl/>
        <w:numPr>
          <w:ilvl w:val="0"/>
          <w:numId w:val="39"/>
        </w:numPr>
        <w:autoSpaceDE/>
        <w:autoSpaceDN/>
        <w:adjustRightInd/>
        <w:spacing w:after="120" w:line="264" w:lineRule="auto"/>
        <w:rPr>
          <w:rFonts w:cs="Arial"/>
          <w:szCs w:val="20"/>
        </w:rPr>
      </w:pPr>
      <w:r w:rsidRPr="004D0AE5">
        <w:rPr>
          <w:rFonts w:cs="Arial"/>
          <w:szCs w:val="20"/>
        </w:rPr>
        <w:t xml:space="preserve">Summer semester and breaks must be </w:t>
      </w:r>
      <w:r w:rsidR="00C860AA" w:rsidRPr="004D0AE5">
        <w:rPr>
          <w:rFonts w:cs="Arial"/>
          <w:szCs w:val="20"/>
        </w:rPr>
        <w:t>sent</w:t>
      </w:r>
      <w:r w:rsidRPr="004D0AE5">
        <w:rPr>
          <w:rFonts w:cs="Arial"/>
          <w:szCs w:val="20"/>
        </w:rPr>
        <w:t xml:space="preserve"> on separate PAFs</w:t>
      </w:r>
    </w:p>
    <w:p w14:paraId="03DC71A1" w14:textId="77777777" w:rsidR="00D97E66" w:rsidRPr="004D0AE5" w:rsidRDefault="00D97E66" w:rsidP="00A2113F">
      <w:pPr>
        <w:pStyle w:val="ListParagraph"/>
        <w:widowControl/>
        <w:numPr>
          <w:ilvl w:val="0"/>
          <w:numId w:val="39"/>
        </w:numPr>
        <w:autoSpaceDE/>
        <w:autoSpaceDN/>
        <w:adjustRightInd/>
        <w:spacing w:after="120" w:line="264" w:lineRule="auto"/>
        <w:rPr>
          <w:rFonts w:cs="Arial"/>
          <w:szCs w:val="20"/>
        </w:rPr>
      </w:pPr>
      <w:r w:rsidRPr="004D0AE5">
        <w:rPr>
          <w:rFonts w:cs="Arial"/>
          <w:szCs w:val="20"/>
        </w:rPr>
        <w:t>MAXIMUM dollar amount the student will be paid from the Professorship Account,</w:t>
      </w:r>
    </w:p>
    <w:p w14:paraId="3AFFD367" w14:textId="7F1EC7EB" w:rsidR="00D97E66" w:rsidRPr="004D0AE5" w:rsidRDefault="00D97E66" w:rsidP="00A2113F">
      <w:pPr>
        <w:pStyle w:val="ListParagraph"/>
        <w:widowControl/>
        <w:numPr>
          <w:ilvl w:val="0"/>
          <w:numId w:val="39"/>
        </w:numPr>
        <w:autoSpaceDE/>
        <w:autoSpaceDN/>
        <w:adjustRightInd/>
        <w:spacing w:after="120" w:line="264" w:lineRule="auto"/>
        <w:rPr>
          <w:rFonts w:cs="Arial"/>
          <w:szCs w:val="20"/>
        </w:rPr>
      </w:pPr>
      <w:r w:rsidRPr="004D0AE5">
        <w:rPr>
          <w:rFonts w:cs="Arial"/>
          <w:szCs w:val="20"/>
        </w:rPr>
        <w:t xml:space="preserve">Justification that </w:t>
      </w:r>
      <w:r w:rsidR="00C860AA" w:rsidRPr="004D0AE5">
        <w:rPr>
          <w:rFonts w:cs="Arial"/>
          <w:szCs w:val="20"/>
        </w:rPr>
        <w:t>shows</w:t>
      </w:r>
      <w:r w:rsidRPr="004D0AE5">
        <w:rPr>
          <w:rFonts w:cs="Arial"/>
          <w:szCs w:val="20"/>
        </w:rPr>
        <w:t xml:space="preserve"> why a graduate student is needed and what his/her duties will be.  </w:t>
      </w:r>
    </w:p>
    <w:p w14:paraId="035DECD0" w14:textId="248CF716" w:rsidR="00D97E66" w:rsidRPr="004D0AE5" w:rsidRDefault="00D97E66" w:rsidP="00D97E66">
      <w:pPr>
        <w:rPr>
          <w:rFonts w:cs="Arial"/>
          <w:szCs w:val="20"/>
        </w:rPr>
      </w:pPr>
      <w:r w:rsidRPr="004D0AE5">
        <w:rPr>
          <w:rFonts w:cs="Arial"/>
          <w:szCs w:val="20"/>
        </w:rPr>
        <w:t xml:space="preserve">Indicate the justification for hiring a graduate student in the “Comments/Justification” section of the form.  Please note that the amount </w:t>
      </w:r>
      <w:r w:rsidR="00C860AA" w:rsidRPr="004D0AE5">
        <w:rPr>
          <w:rFonts w:cs="Arial"/>
          <w:szCs w:val="20"/>
        </w:rPr>
        <w:t>shown</w:t>
      </w:r>
      <w:r w:rsidRPr="004D0AE5">
        <w:rPr>
          <w:rFonts w:cs="Arial"/>
          <w:szCs w:val="20"/>
        </w:rPr>
        <w:t xml:space="preserve"> on the form </w:t>
      </w:r>
      <w:r w:rsidRPr="004D0AE5">
        <w:rPr>
          <w:rFonts w:cs="Arial"/>
          <w:bCs/>
          <w:szCs w:val="20"/>
        </w:rPr>
        <w:t>will be encumbered</w:t>
      </w:r>
      <w:r w:rsidRPr="004D0AE5">
        <w:rPr>
          <w:rFonts w:cs="Arial"/>
          <w:szCs w:val="20"/>
        </w:rPr>
        <w:t xml:space="preserve"> and not available for use unless the holder indicates to the Comptroller that the encumbered funding should be released.    </w:t>
      </w:r>
    </w:p>
    <w:p w14:paraId="4552AB99" w14:textId="77777777" w:rsidR="00D97E66" w:rsidRPr="004D0AE5" w:rsidRDefault="00D97E66" w:rsidP="00D97E66">
      <w:pPr>
        <w:rPr>
          <w:rFonts w:cs="Arial"/>
          <w:szCs w:val="20"/>
        </w:rPr>
      </w:pPr>
      <w:r w:rsidRPr="004D0AE5">
        <w:rPr>
          <w:rFonts w:cs="Arial"/>
          <w:szCs w:val="20"/>
        </w:rPr>
        <w:t>Graduate students may be hired as “Instructor of Record” Graduate Teaching Assistants (GTAs) providing they have completed a minimum of 18 graduate credit hours. Graduate students are not allowed to work more than 20 hours per week.</w:t>
      </w:r>
    </w:p>
    <w:p w14:paraId="5D1E38AA" w14:textId="77777777" w:rsidR="004D0AE5" w:rsidRPr="004D0AE5" w:rsidRDefault="004D0AE5" w:rsidP="00D97E66">
      <w:pPr>
        <w:rPr>
          <w:rFonts w:cs="Arial"/>
          <w:szCs w:val="20"/>
        </w:rPr>
      </w:pPr>
    </w:p>
    <w:p w14:paraId="0F8DE3BA" w14:textId="4A530A19" w:rsidR="00D97E66" w:rsidRDefault="00D97E66" w:rsidP="00D97E66">
      <w:pPr>
        <w:rPr>
          <w:rFonts w:cs="Arial"/>
          <w:szCs w:val="20"/>
        </w:rPr>
      </w:pPr>
      <w:r w:rsidRPr="004D0AE5">
        <w:rPr>
          <w:rFonts w:cs="Arial"/>
          <w:szCs w:val="20"/>
        </w:rPr>
        <w:t xml:space="preserve">Once signed by the Department Head and Dean of the College, the PAF form is </w:t>
      </w:r>
      <w:r w:rsidR="00C860AA" w:rsidRPr="004D0AE5">
        <w:rPr>
          <w:rFonts w:cs="Arial"/>
          <w:szCs w:val="20"/>
        </w:rPr>
        <w:t>sent</w:t>
      </w:r>
      <w:r w:rsidRPr="004D0AE5">
        <w:rPr>
          <w:rFonts w:cs="Arial"/>
          <w:szCs w:val="20"/>
        </w:rPr>
        <w:t xml:space="preserve"> to the Comptroller’s Office (Arlene Hoag).  The Comptroller will then </w:t>
      </w:r>
      <w:r w:rsidR="00C860AA" w:rsidRPr="004D0AE5">
        <w:rPr>
          <w:rFonts w:cs="Arial"/>
          <w:szCs w:val="20"/>
        </w:rPr>
        <w:t>send</w:t>
      </w:r>
      <w:r w:rsidRPr="004D0AE5">
        <w:rPr>
          <w:rFonts w:cs="Arial"/>
          <w:szCs w:val="20"/>
        </w:rPr>
        <w:t xml:space="preserve"> the PAF to the Graduate School for final approval.  The Graduate School will send the approved copy to the Professorship holder.  Please remember that the student may not begin working until you receive the approved PAF.</w:t>
      </w:r>
    </w:p>
    <w:p w14:paraId="6EB749C1" w14:textId="77777777" w:rsidR="00602B2F" w:rsidRPr="004D0AE5" w:rsidRDefault="00602B2F" w:rsidP="00D97E66">
      <w:pPr>
        <w:rPr>
          <w:rFonts w:cs="Arial"/>
          <w:szCs w:val="20"/>
        </w:rPr>
      </w:pPr>
    </w:p>
    <w:p w14:paraId="51661390" w14:textId="5F65A703" w:rsidR="00D97E66" w:rsidRPr="004D0AE5" w:rsidRDefault="00D97E66" w:rsidP="00D97E66">
      <w:pPr>
        <w:rPr>
          <w:rFonts w:cs="Arial"/>
          <w:szCs w:val="20"/>
        </w:rPr>
      </w:pPr>
      <w:r w:rsidRPr="004D0AE5">
        <w:rPr>
          <w:rFonts w:cs="Arial"/>
          <w:b/>
          <w:szCs w:val="20"/>
          <w:u w:val="single"/>
        </w:rPr>
        <w:t>NOTE:</w:t>
      </w:r>
      <w:r w:rsidRPr="004D0AE5">
        <w:rPr>
          <w:rFonts w:cs="Arial"/>
          <w:szCs w:val="20"/>
        </w:rPr>
        <w:t xml:space="preserve">  The Professorship holder </w:t>
      </w:r>
      <w:r w:rsidR="00BD45E1">
        <w:rPr>
          <w:rFonts w:cs="Arial"/>
          <w:bCs/>
          <w:szCs w:val="20"/>
        </w:rPr>
        <w:t>is responsible for not exceeding</w:t>
      </w:r>
      <w:r w:rsidRPr="004D0AE5">
        <w:rPr>
          <w:rFonts w:cs="Arial"/>
          <w:szCs w:val="20"/>
        </w:rPr>
        <w:t xml:space="preserve"> the amount indicated on the PAF form.  </w:t>
      </w:r>
    </w:p>
    <w:p w14:paraId="5E9325CF" w14:textId="77777777" w:rsidR="004D0AE5" w:rsidRPr="004D0AE5" w:rsidRDefault="004D0AE5" w:rsidP="00D97E66">
      <w:pPr>
        <w:rPr>
          <w:rFonts w:cs="Arial"/>
          <w:szCs w:val="20"/>
        </w:rPr>
      </w:pPr>
    </w:p>
    <w:p w14:paraId="54094F9B" w14:textId="106CEBEC" w:rsidR="00D97E66" w:rsidRPr="004D0AE5" w:rsidRDefault="00D97E66" w:rsidP="00D97E66">
      <w:pPr>
        <w:rPr>
          <w:rFonts w:cs="Arial"/>
          <w:szCs w:val="20"/>
        </w:rPr>
      </w:pPr>
      <w:r w:rsidRPr="004D0AE5">
        <w:rPr>
          <w:rFonts w:cs="Arial"/>
          <w:szCs w:val="20"/>
        </w:rPr>
        <w:t xml:space="preserve">For questions </w:t>
      </w:r>
      <w:r w:rsidR="00C860AA" w:rsidRPr="004D0AE5">
        <w:rPr>
          <w:rFonts w:cs="Arial"/>
          <w:szCs w:val="20"/>
        </w:rPr>
        <w:t>on</w:t>
      </w:r>
      <w:r w:rsidRPr="004D0AE5">
        <w:rPr>
          <w:rFonts w:cs="Arial"/>
          <w:szCs w:val="20"/>
        </w:rPr>
        <w:t xml:space="preserve"> hiring a graduate assistant, contact the Graduate School Office (Tanya Derigo / 482-6963 or C00001165@louisiana.edu).</w:t>
      </w:r>
    </w:p>
    <w:p w14:paraId="1AB616F4" w14:textId="77777777" w:rsidR="002B0D51" w:rsidRPr="004D0AE5" w:rsidRDefault="002B0D51" w:rsidP="00D97E66">
      <w:pPr>
        <w:rPr>
          <w:rFonts w:cs="Arial"/>
          <w:b/>
          <w:szCs w:val="20"/>
          <w:u w:val="single"/>
        </w:rPr>
      </w:pPr>
    </w:p>
    <w:p w14:paraId="043FD46A" w14:textId="4289FB8F" w:rsidR="00D97E66" w:rsidRDefault="002B0D51" w:rsidP="002B0D51">
      <w:pPr>
        <w:jc w:val="center"/>
        <w:rPr>
          <w:rFonts w:cs="Arial"/>
          <w:b/>
          <w:szCs w:val="20"/>
          <w:u w:val="single"/>
        </w:rPr>
      </w:pPr>
      <w:r w:rsidRPr="004D0AE5">
        <w:rPr>
          <w:rFonts w:cs="Arial"/>
          <w:b/>
          <w:szCs w:val="20"/>
          <w:u w:val="single"/>
        </w:rPr>
        <w:t>Quick Reference and Reminders</w:t>
      </w:r>
    </w:p>
    <w:p w14:paraId="4284821A" w14:textId="77777777" w:rsidR="008F522D" w:rsidRPr="004D0AE5" w:rsidRDefault="008F522D" w:rsidP="002B0D51">
      <w:pPr>
        <w:jc w:val="center"/>
        <w:rPr>
          <w:rFonts w:cs="Arial"/>
          <w:b/>
          <w:szCs w:val="20"/>
        </w:rPr>
      </w:pPr>
    </w:p>
    <w:p w14:paraId="1FC49797" w14:textId="426515AB" w:rsidR="00D97E66" w:rsidRPr="004D0AE5" w:rsidRDefault="00D97E66" w:rsidP="00D97E66">
      <w:pPr>
        <w:pStyle w:val="ListParagraph"/>
        <w:widowControl/>
        <w:numPr>
          <w:ilvl w:val="0"/>
          <w:numId w:val="37"/>
        </w:numPr>
        <w:autoSpaceDE/>
        <w:autoSpaceDN/>
        <w:adjustRightInd/>
        <w:spacing w:after="120" w:line="264" w:lineRule="auto"/>
        <w:rPr>
          <w:rFonts w:cs="Arial"/>
          <w:szCs w:val="20"/>
        </w:rPr>
      </w:pPr>
      <w:r w:rsidRPr="004D0AE5">
        <w:rPr>
          <w:rFonts w:cs="Arial"/>
          <w:szCs w:val="20"/>
        </w:rPr>
        <w:t xml:space="preserve">It is important that you </w:t>
      </w:r>
      <w:r w:rsidRPr="004D0AE5">
        <w:rPr>
          <w:rFonts w:cs="Arial"/>
          <w:szCs w:val="20"/>
          <w:u w:val="single"/>
        </w:rPr>
        <w:t>keep copies</w:t>
      </w:r>
      <w:r w:rsidRPr="004D0AE5">
        <w:rPr>
          <w:rFonts w:cs="Arial"/>
          <w:szCs w:val="20"/>
        </w:rPr>
        <w:t xml:space="preserve"> of any paperwork </w:t>
      </w:r>
      <w:r w:rsidR="00C860AA" w:rsidRPr="004D0AE5">
        <w:rPr>
          <w:rFonts w:cs="Arial"/>
          <w:szCs w:val="20"/>
        </w:rPr>
        <w:t>sent</w:t>
      </w:r>
      <w:r w:rsidRPr="004D0AE5">
        <w:rPr>
          <w:rFonts w:cs="Arial"/>
          <w:szCs w:val="20"/>
        </w:rPr>
        <w:t xml:space="preserve"> (including all forms and receipts).  </w:t>
      </w:r>
    </w:p>
    <w:p w14:paraId="53F82E5B" w14:textId="77777777" w:rsidR="00D97E66" w:rsidRPr="004D0AE5" w:rsidRDefault="00D97E66" w:rsidP="00D97E66">
      <w:pPr>
        <w:pStyle w:val="ListParagraph"/>
        <w:widowControl/>
        <w:numPr>
          <w:ilvl w:val="0"/>
          <w:numId w:val="37"/>
        </w:numPr>
        <w:autoSpaceDE/>
        <w:autoSpaceDN/>
        <w:adjustRightInd/>
        <w:spacing w:after="120" w:line="264" w:lineRule="auto"/>
        <w:rPr>
          <w:rFonts w:cs="Arial"/>
          <w:szCs w:val="20"/>
        </w:rPr>
      </w:pPr>
      <w:r w:rsidRPr="004D0AE5">
        <w:rPr>
          <w:rFonts w:cs="Arial"/>
          <w:szCs w:val="20"/>
        </w:rPr>
        <w:t xml:space="preserve">All </w:t>
      </w:r>
      <w:r w:rsidRPr="004D0AE5">
        <w:rPr>
          <w:rFonts w:cs="Arial"/>
          <w:szCs w:val="20"/>
          <w:u w:val="single"/>
        </w:rPr>
        <w:t>receipts</w:t>
      </w:r>
      <w:r w:rsidRPr="004D0AE5">
        <w:rPr>
          <w:rFonts w:cs="Arial"/>
          <w:szCs w:val="20"/>
        </w:rPr>
        <w:t xml:space="preserve"> MUST be </w:t>
      </w:r>
      <w:r w:rsidRPr="004D0AE5">
        <w:rPr>
          <w:rFonts w:cs="Arial"/>
          <w:szCs w:val="20"/>
          <w:u w:val="single"/>
        </w:rPr>
        <w:t>itemized</w:t>
      </w:r>
      <w:r w:rsidRPr="004D0AE5">
        <w:rPr>
          <w:rFonts w:cs="Arial"/>
          <w:szCs w:val="20"/>
        </w:rPr>
        <w:t>.</w:t>
      </w:r>
    </w:p>
    <w:p w14:paraId="7317433B" w14:textId="77777777" w:rsidR="00D97E66" w:rsidRPr="004D0AE5" w:rsidRDefault="00D97E66" w:rsidP="00D97E66">
      <w:pPr>
        <w:pStyle w:val="ListParagraph"/>
        <w:widowControl/>
        <w:numPr>
          <w:ilvl w:val="0"/>
          <w:numId w:val="37"/>
        </w:numPr>
        <w:autoSpaceDE/>
        <w:autoSpaceDN/>
        <w:adjustRightInd/>
        <w:spacing w:after="120" w:line="264" w:lineRule="auto"/>
        <w:rPr>
          <w:rFonts w:cs="Arial"/>
          <w:szCs w:val="20"/>
        </w:rPr>
      </w:pPr>
      <w:r w:rsidRPr="004D0AE5">
        <w:rPr>
          <w:rFonts w:cs="Arial"/>
          <w:szCs w:val="20"/>
        </w:rPr>
        <w:t xml:space="preserve">Please allow a generous amount of time for routing and processing all paperwork, especially travel and purchase requisitions. On average, the recommendation is 6-8 weeks.  </w:t>
      </w:r>
    </w:p>
    <w:p w14:paraId="5E7B1708" w14:textId="77777777" w:rsidR="00D97E66" w:rsidRPr="004D0AE5" w:rsidRDefault="00D97E66" w:rsidP="00D97E66">
      <w:pPr>
        <w:pStyle w:val="ListParagraph"/>
        <w:widowControl/>
        <w:numPr>
          <w:ilvl w:val="0"/>
          <w:numId w:val="37"/>
        </w:numPr>
        <w:autoSpaceDE/>
        <w:autoSpaceDN/>
        <w:adjustRightInd/>
        <w:spacing w:after="120" w:line="264" w:lineRule="auto"/>
        <w:rPr>
          <w:rFonts w:cs="Arial"/>
          <w:szCs w:val="20"/>
        </w:rPr>
      </w:pPr>
      <w:r w:rsidRPr="004D0AE5">
        <w:rPr>
          <w:rFonts w:cs="Arial"/>
          <w:szCs w:val="20"/>
        </w:rPr>
        <w:t>Holders are accountable and in control of their funds.  Departments are not allowed to spend Professorship funds dedicated to the holders.</w:t>
      </w:r>
    </w:p>
    <w:p w14:paraId="332F7DA0" w14:textId="1AE36256" w:rsidR="00D97E66" w:rsidRPr="004D0AE5" w:rsidRDefault="00D97E66" w:rsidP="00D97E66">
      <w:pPr>
        <w:pStyle w:val="ListParagraph"/>
        <w:widowControl/>
        <w:numPr>
          <w:ilvl w:val="0"/>
          <w:numId w:val="37"/>
        </w:numPr>
        <w:autoSpaceDE/>
        <w:autoSpaceDN/>
        <w:adjustRightInd/>
        <w:spacing w:after="120" w:line="264" w:lineRule="auto"/>
        <w:rPr>
          <w:rFonts w:cs="Arial"/>
          <w:szCs w:val="20"/>
        </w:rPr>
      </w:pPr>
      <w:r w:rsidRPr="004D0AE5">
        <w:rPr>
          <w:rFonts w:cs="Arial"/>
          <w:szCs w:val="20"/>
        </w:rPr>
        <w:t xml:space="preserve">Holders who overspend their Professorship account/s will need to </w:t>
      </w:r>
      <w:r w:rsidR="00C860AA" w:rsidRPr="004D0AE5">
        <w:rPr>
          <w:rFonts w:cs="Arial"/>
          <w:szCs w:val="20"/>
        </w:rPr>
        <w:t>supply</w:t>
      </w:r>
      <w:r w:rsidRPr="004D0AE5">
        <w:rPr>
          <w:rFonts w:cs="Arial"/>
          <w:szCs w:val="20"/>
        </w:rPr>
        <w:t xml:space="preserve"> another funding source or repay the University personally.</w:t>
      </w:r>
    </w:p>
    <w:p w14:paraId="3FF3364C" w14:textId="77777777" w:rsidR="00D97E66" w:rsidRPr="004D0AE5" w:rsidRDefault="00D97E66" w:rsidP="00D97E66">
      <w:pPr>
        <w:pStyle w:val="ListParagraph"/>
        <w:widowControl/>
        <w:numPr>
          <w:ilvl w:val="0"/>
          <w:numId w:val="37"/>
        </w:numPr>
        <w:autoSpaceDE/>
        <w:autoSpaceDN/>
        <w:adjustRightInd/>
        <w:spacing w:after="120" w:line="264" w:lineRule="auto"/>
        <w:rPr>
          <w:rFonts w:cs="Arial"/>
          <w:szCs w:val="20"/>
        </w:rPr>
      </w:pPr>
      <w:r w:rsidRPr="004D0AE5">
        <w:rPr>
          <w:rFonts w:cs="Arial"/>
          <w:szCs w:val="20"/>
        </w:rPr>
        <w:t xml:space="preserve">All State policies apply to discretionary funds and are handled through the University’s Administration and Finance Offices. </w:t>
      </w:r>
    </w:p>
    <w:p w14:paraId="7076CCE9" w14:textId="70800186" w:rsidR="00D97E66" w:rsidRDefault="004D0AE5" w:rsidP="004D0AE5">
      <w:pPr>
        <w:jc w:val="center"/>
        <w:rPr>
          <w:rFonts w:cs="Arial"/>
          <w:b/>
          <w:szCs w:val="20"/>
          <w:u w:val="single"/>
        </w:rPr>
      </w:pPr>
      <w:r w:rsidRPr="004D0AE5">
        <w:rPr>
          <w:rFonts w:cs="Arial"/>
          <w:b/>
          <w:szCs w:val="20"/>
          <w:u w:val="single"/>
        </w:rPr>
        <w:t>Links</w:t>
      </w:r>
    </w:p>
    <w:p w14:paraId="79C768F6" w14:textId="77777777" w:rsidR="008F522D" w:rsidRPr="004D0AE5" w:rsidRDefault="008F522D" w:rsidP="004D0AE5">
      <w:pPr>
        <w:jc w:val="center"/>
        <w:rPr>
          <w:rFonts w:cs="Arial"/>
          <w:b/>
          <w:szCs w:val="20"/>
          <w:u w:val="single"/>
        </w:rPr>
      </w:pPr>
    </w:p>
    <w:p w14:paraId="189FF58B" w14:textId="77777777" w:rsidR="00D97E66" w:rsidRPr="004D0AE5" w:rsidRDefault="00D97E66" w:rsidP="00D97E66">
      <w:pPr>
        <w:rPr>
          <w:rFonts w:cs="Arial"/>
          <w:color w:val="0070C0"/>
          <w:szCs w:val="20"/>
        </w:rPr>
      </w:pPr>
      <w:r w:rsidRPr="004D0AE5">
        <w:rPr>
          <w:rFonts w:cs="Arial"/>
          <w:szCs w:val="20"/>
        </w:rPr>
        <w:t>Office of Purchasing:</w:t>
      </w:r>
      <w:r w:rsidRPr="004D0AE5">
        <w:rPr>
          <w:rFonts w:cs="Arial"/>
          <w:szCs w:val="20"/>
        </w:rPr>
        <w:tab/>
        <w:t xml:space="preserve">  </w:t>
      </w:r>
      <w:hyperlink r:id="rId20" w:history="1">
        <w:r w:rsidRPr="004D0AE5">
          <w:rPr>
            <w:rStyle w:val="Hyperlink"/>
            <w:rFonts w:cs="Arial"/>
            <w:color w:val="0070C0"/>
            <w:szCs w:val="20"/>
          </w:rPr>
          <w:t>http://purchasing.louisiana.edu/</w:t>
        </w:r>
      </w:hyperlink>
    </w:p>
    <w:p w14:paraId="4B9B8261" w14:textId="77777777" w:rsidR="00D97E66" w:rsidRPr="004D0AE5" w:rsidRDefault="00D97E66" w:rsidP="00D97E66">
      <w:pPr>
        <w:rPr>
          <w:rFonts w:cs="Arial"/>
          <w:color w:val="FF0000"/>
          <w:szCs w:val="20"/>
        </w:rPr>
      </w:pPr>
      <w:r w:rsidRPr="004D0AE5">
        <w:rPr>
          <w:rFonts w:cs="Arial"/>
          <w:szCs w:val="20"/>
        </w:rPr>
        <w:t>LaCarte Card:</w:t>
      </w:r>
      <w:r w:rsidRPr="004D0AE5">
        <w:rPr>
          <w:rFonts w:cs="Arial"/>
          <w:szCs w:val="20"/>
        </w:rPr>
        <w:tab/>
      </w:r>
      <w:r w:rsidRPr="004D0AE5">
        <w:rPr>
          <w:rFonts w:cs="Arial"/>
          <w:szCs w:val="20"/>
        </w:rPr>
        <w:tab/>
        <w:t xml:space="preserve">  </w:t>
      </w:r>
      <w:hyperlink r:id="rId21" w:history="1">
        <w:r w:rsidRPr="004D0AE5">
          <w:rPr>
            <w:rStyle w:val="Hyperlink"/>
            <w:rFonts w:cs="Arial"/>
            <w:color w:val="0070C0"/>
            <w:szCs w:val="20"/>
          </w:rPr>
          <w:t>https://purchasing.louisiana.edu/department-information/lacarte</w:t>
        </w:r>
      </w:hyperlink>
    </w:p>
    <w:p w14:paraId="27E59583" w14:textId="77777777" w:rsidR="00D97E66" w:rsidRPr="004D0AE5" w:rsidRDefault="00D97E66" w:rsidP="00D97E66">
      <w:pPr>
        <w:rPr>
          <w:rFonts w:cs="Arial"/>
          <w:szCs w:val="20"/>
        </w:rPr>
      </w:pPr>
      <w:r w:rsidRPr="004D0AE5">
        <w:rPr>
          <w:rFonts w:cs="Arial"/>
          <w:szCs w:val="20"/>
        </w:rPr>
        <w:t xml:space="preserve">Travel: </w:t>
      </w:r>
      <w:r w:rsidRPr="004D0AE5">
        <w:rPr>
          <w:rFonts w:cs="Arial"/>
          <w:szCs w:val="20"/>
        </w:rPr>
        <w:tab/>
      </w:r>
      <w:r w:rsidRPr="004D0AE5">
        <w:rPr>
          <w:rFonts w:cs="Arial"/>
          <w:szCs w:val="20"/>
        </w:rPr>
        <w:tab/>
      </w:r>
      <w:r w:rsidRPr="004D0AE5">
        <w:rPr>
          <w:rFonts w:cs="Arial"/>
          <w:szCs w:val="20"/>
        </w:rPr>
        <w:tab/>
        <w:t xml:space="preserve">  </w:t>
      </w:r>
      <w:hyperlink r:id="rId22" w:history="1">
        <w:r w:rsidRPr="004D0AE5">
          <w:rPr>
            <w:rStyle w:val="Hyperlink"/>
            <w:rFonts w:cs="Arial"/>
            <w:color w:val="0070C0"/>
            <w:szCs w:val="20"/>
          </w:rPr>
          <w:t>https://purchasing.louisiana.edu/travel</w:t>
        </w:r>
      </w:hyperlink>
      <w:r w:rsidRPr="004D0AE5">
        <w:rPr>
          <w:rFonts w:cs="Arial"/>
          <w:color w:val="0070C0"/>
          <w:szCs w:val="20"/>
        </w:rPr>
        <w:t xml:space="preserve"> </w:t>
      </w:r>
    </w:p>
    <w:p w14:paraId="2DA58700" w14:textId="77777777" w:rsidR="00D97E66" w:rsidRPr="004D0AE5" w:rsidRDefault="00D97E66" w:rsidP="00D97E66">
      <w:pPr>
        <w:rPr>
          <w:rFonts w:cs="Arial"/>
          <w:color w:val="0070C0"/>
          <w:szCs w:val="20"/>
        </w:rPr>
      </w:pPr>
      <w:r w:rsidRPr="004D0AE5">
        <w:rPr>
          <w:rFonts w:cs="Arial"/>
          <w:szCs w:val="20"/>
        </w:rPr>
        <w:t xml:space="preserve">Computer Purchases: </w:t>
      </w:r>
      <w:r w:rsidRPr="004D0AE5">
        <w:rPr>
          <w:rFonts w:cs="Arial"/>
          <w:szCs w:val="20"/>
        </w:rPr>
        <w:tab/>
      </w:r>
      <w:r w:rsidRPr="004D0AE5">
        <w:rPr>
          <w:rFonts w:cs="Arial"/>
          <w:color w:val="0070C0"/>
          <w:szCs w:val="20"/>
        </w:rPr>
        <w:t xml:space="preserve">  </w:t>
      </w:r>
      <w:hyperlink r:id="rId23" w:history="1">
        <w:r w:rsidRPr="004D0AE5">
          <w:rPr>
            <w:rStyle w:val="Hyperlink"/>
            <w:rFonts w:cs="Arial"/>
            <w:color w:val="0070C0"/>
            <w:szCs w:val="20"/>
          </w:rPr>
          <w:t>https://purchasing.louisiana.edu/department-information/computer-purchase</w:t>
        </w:r>
      </w:hyperlink>
    </w:p>
    <w:p w14:paraId="4238DE9F" w14:textId="77777777" w:rsidR="00D97E66" w:rsidRPr="004D0AE5" w:rsidRDefault="00D97E66" w:rsidP="00D97E66">
      <w:pPr>
        <w:rPr>
          <w:rFonts w:cs="Arial"/>
          <w:szCs w:val="20"/>
        </w:rPr>
      </w:pPr>
      <w:r w:rsidRPr="004D0AE5">
        <w:rPr>
          <w:rFonts w:cs="Arial"/>
          <w:szCs w:val="20"/>
        </w:rPr>
        <w:t xml:space="preserve">Software Purchases:    </w:t>
      </w:r>
    </w:p>
    <w:p w14:paraId="1AC14884" w14:textId="77777777" w:rsidR="00D97E66" w:rsidRPr="004D0AE5" w:rsidRDefault="007873E1" w:rsidP="00D97E66">
      <w:pPr>
        <w:ind w:left="2265"/>
        <w:rPr>
          <w:rFonts w:cs="Arial"/>
          <w:color w:val="0070C0"/>
          <w:szCs w:val="20"/>
        </w:rPr>
      </w:pPr>
      <w:hyperlink r:id="rId24" w:history="1">
        <w:r w:rsidR="00D97E66" w:rsidRPr="004D0AE5">
          <w:rPr>
            <w:rStyle w:val="Hyperlink"/>
            <w:rFonts w:cs="Arial"/>
            <w:color w:val="0070C0"/>
            <w:szCs w:val="20"/>
          </w:rPr>
          <w:t>https://helpdesk.louisiana.edu/get-help/knowledgebase/software/software-           university-owned-computers</w:t>
        </w:r>
      </w:hyperlink>
    </w:p>
    <w:p w14:paraId="04079FC3" w14:textId="77777777" w:rsidR="00D97E66" w:rsidRPr="004D0AE5" w:rsidRDefault="00D97E66" w:rsidP="00D97E66">
      <w:pPr>
        <w:tabs>
          <w:tab w:val="left" w:pos="2250"/>
        </w:tabs>
        <w:rPr>
          <w:rFonts w:cs="Arial"/>
          <w:szCs w:val="20"/>
        </w:rPr>
      </w:pPr>
      <w:r w:rsidRPr="004D0AE5">
        <w:rPr>
          <w:rFonts w:cs="Arial"/>
          <w:color w:val="0070C0"/>
          <w:szCs w:val="20"/>
        </w:rPr>
        <w:t xml:space="preserve"> </w:t>
      </w:r>
      <w:r w:rsidRPr="004D0AE5">
        <w:rPr>
          <w:rFonts w:cs="Arial"/>
          <w:color w:val="0070C0"/>
          <w:szCs w:val="20"/>
        </w:rPr>
        <w:tab/>
      </w:r>
      <w:r w:rsidRPr="004D0AE5">
        <w:rPr>
          <w:rFonts w:cs="Arial"/>
          <w:szCs w:val="20"/>
        </w:rPr>
        <w:t>and</w:t>
      </w:r>
    </w:p>
    <w:p w14:paraId="3388AAF9" w14:textId="77777777" w:rsidR="00D97E66" w:rsidRPr="004D0AE5" w:rsidRDefault="007873E1" w:rsidP="00D97E66">
      <w:pPr>
        <w:ind w:left="2265"/>
        <w:rPr>
          <w:rFonts w:cs="Arial"/>
          <w:color w:val="0070C0"/>
          <w:szCs w:val="20"/>
        </w:rPr>
      </w:pPr>
      <w:hyperlink r:id="rId25" w:history="1">
        <w:r w:rsidR="00D97E66" w:rsidRPr="004D0AE5">
          <w:rPr>
            <w:rStyle w:val="Hyperlink"/>
            <w:rFonts w:cs="Arial"/>
            <w:color w:val="0070C0"/>
            <w:szCs w:val="20"/>
          </w:rPr>
          <w:t>https://helpdesk.louisiana.edu/get-help/knowledgebase/software/university- standard-software</w:t>
        </w:r>
      </w:hyperlink>
    </w:p>
    <w:p w14:paraId="1D13CF9A" w14:textId="77777777" w:rsidR="00D97E66" w:rsidRPr="004D0AE5" w:rsidRDefault="00D97E66" w:rsidP="00D97E66">
      <w:pPr>
        <w:rPr>
          <w:rFonts w:cs="Arial"/>
          <w:szCs w:val="20"/>
        </w:rPr>
      </w:pPr>
      <w:r w:rsidRPr="004D0AE5">
        <w:rPr>
          <w:rFonts w:cs="Arial"/>
          <w:szCs w:val="20"/>
        </w:rPr>
        <w:t>Printer Purchases</w:t>
      </w:r>
      <w:r w:rsidRPr="004D0AE5">
        <w:rPr>
          <w:rFonts w:cs="Arial"/>
          <w:color w:val="0070C0"/>
          <w:szCs w:val="20"/>
        </w:rPr>
        <w:t xml:space="preserve">: </w:t>
      </w:r>
      <w:r w:rsidRPr="004D0AE5">
        <w:rPr>
          <w:rFonts w:cs="Arial"/>
          <w:color w:val="0070C0"/>
          <w:szCs w:val="20"/>
        </w:rPr>
        <w:tab/>
        <w:t xml:space="preserve">  </w:t>
      </w:r>
      <w:hyperlink r:id="rId26" w:history="1">
        <w:r w:rsidRPr="004D0AE5">
          <w:rPr>
            <w:rStyle w:val="Hyperlink"/>
            <w:rFonts w:cs="Arial"/>
            <w:color w:val="0070C0"/>
            <w:szCs w:val="20"/>
          </w:rPr>
          <w:t>https://helpdesk.louisiana.edu/howtoorder-printer</w:t>
        </w:r>
      </w:hyperlink>
    </w:p>
    <w:p w14:paraId="46231C54" w14:textId="77777777" w:rsidR="00586145" w:rsidRDefault="00586145" w:rsidP="004D0AE5">
      <w:pPr>
        <w:jc w:val="center"/>
        <w:rPr>
          <w:rFonts w:cs="Arial"/>
          <w:b/>
          <w:szCs w:val="20"/>
          <w:u w:val="single"/>
        </w:rPr>
      </w:pPr>
    </w:p>
    <w:p w14:paraId="1C1002D1" w14:textId="7212AC29" w:rsidR="00D97E66" w:rsidRDefault="004D0AE5" w:rsidP="004D0AE5">
      <w:pPr>
        <w:jc w:val="center"/>
        <w:rPr>
          <w:rFonts w:cs="Arial"/>
          <w:b/>
          <w:szCs w:val="20"/>
          <w:u w:val="single"/>
        </w:rPr>
      </w:pPr>
      <w:r w:rsidRPr="004D0AE5">
        <w:rPr>
          <w:rFonts w:cs="Arial"/>
          <w:b/>
          <w:szCs w:val="20"/>
          <w:u w:val="single"/>
        </w:rPr>
        <w:t>Important Contacts</w:t>
      </w:r>
    </w:p>
    <w:p w14:paraId="51639868" w14:textId="77777777" w:rsidR="008F522D" w:rsidRPr="004D0AE5" w:rsidRDefault="008F522D" w:rsidP="004D0AE5">
      <w:pPr>
        <w:jc w:val="center"/>
        <w:rPr>
          <w:rFonts w:cs="Arial"/>
          <w:b/>
          <w:szCs w:val="20"/>
        </w:rPr>
      </w:pPr>
    </w:p>
    <w:tbl>
      <w:tblPr>
        <w:tblStyle w:val="TableGrid"/>
        <w:tblW w:w="5270" w:type="pct"/>
        <w:tblInd w:w="-365" w:type="dxa"/>
        <w:tblLayout w:type="fixed"/>
        <w:tblLook w:val="04A0" w:firstRow="1" w:lastRow="0" w:firstColumn="1" w:lastColumn="0" w:noHBand="0" w:noVBand="1"/>
      </w:tblPr>
      <w:tblGrid>
        <w:gridCol w:w="2653"/>
        <w:gridCol w:w="2653"/>
        <w:gridCol w:w="2654"/>
        <w:gridCol w:w="2654"/>
      </w:tblGrid>
      <w:tr w:rsidR="004D0AE5" w:rsidRPr="004D0AE5" w14:paraId="6A297BB6" w14:textId="77777777" w:rsidTr="004D0AE5">
        <w:tc>
          <w:tcPr>
            <w:tcW w:w="2405" w:type="dxa"/>
          </w:tcPr>
          <w:p w14:paraId="2D48C46C" w14:textId="77777777" w:rsidR="004D0AE5" w:rsidRPr="00586145" w:rsidRDefault="004D0AE5" w:rsidP="00F10C43">
            <w:pPr>
              <w:rPr>
                <w:rFonts w:cs="Arial"/>
                <w:b/>
                <w:color w:val="FF0000"/>
                <w:sz w:val="18"/>
                <w:szCs w:val="18"/>
              </w:rPr>
            </w:pPr>
            <w:r w:rsidRPr="00586145">
              <w:rPr>
                <w:rFonts w:cs="Arial"/>
                <w:b/>
                <w:color w:val="FF0000"/>
                <w:sz w:val="18"/>
                <w:szCs w:val="18"/>
                <w:u w:val="single"/>
              </w:rPr>
              <w:t>TRAVEL</w:t>
            </w:r>
            <w:r w:rsidRPr="00586145">
              <w:rPr>
                <w:rFonts w:cs="Arial"/>
                <w:b/>
                <w:color w:val="FF0000"/>
                <w:sz w:val="18"/>
                <w:szCs w:val="18"/>
              </w:rPr>
              <w:t>:</w:t>
            </w:r>
          </w:p>
          <w:p w14:paraId="5BA43B6C" w14:textId="77777777" w:rsidR="004D0AE5" w:rsidRPr="00586145" w:rsidRDefault="004D0AE5" w:rsidP="00F10C43">
            <w:pPr>
              <w:rPr>
                <w:rFonts w:cs="Arial"/>
                <w:sz w:val="18"/>
                <w:szCs w:val="18"/>
              </w:rPr>
            </w:pPr>
            <w:r w:rsidRPr="00586145">
              <w:rPr>
                <w:rFonts w:cs="Arial"/>
                <w:sz w:val="18"/>
                <w:szCs w:val="18"/>
              </w:rPr>
              <w:t>Kassie Clark</w:t>
            </w:r>
          </w:p>
          <w:p w14:paraId="4688966B" w14:textId="77777777" w:rsidR="004D0AE5" w:rsidRPr="00586145" w:rsidRDefault="007873E1" w:rsidP="00F10C43">
            <w:pPr>
              <w:rPr>
                <w:rFonts w:cs="Arial"/>
                <w:color w:val="0070C0"/>
                <w:sz w:val="18"/>
                <w:szCs w:val="18"/>
              </w:rPr>
            </w:pPr>
            <w:hyperlink r:id="rId27" w:history="1">
              <w:r w:rsidR="004D0AE5" w:rsidRPr="00586145">
                <w:rPr>
                  <w:rStyle w:val="Hyperlink"/>
                  <w:color w:val="0070C0"/>
                  <w:sz w:val="18"/>
                  <w:szCs w:val="18"/>
                </w:rPr>
                <w:t>kassie.clark</w:t>
              </w:r>
              <w:r w:rsidR="004D0AE5" w:rsidRPr="00586145">
                <w:rPr>
                  <w:rStyle w:val="Hyperlink"/>
                  <w:rFonts w:cs="Arial"/>
                  <w:color w:val="0070C0"/>
                  <w:sz w:val="18"/>
                  <w:szCs w:val="18"/>
                </w:rPr>
                <w:t>@louisiana.edu</w:t>
              </w:r>
            </w:hyperlink>
          </w:p>
          <w:p w14:paraId="00FF6E34" w14:textId="77777777" w:rsidR="004D0AE5" w:rsidRPr="00586145" w:rsidRDefault="004D0AE5" w:rsidP="00F10C43">
            <w:pPr>
              <w:rPr>
                <w:rFonts w:cs="Arial"/>
                <w:sz w:val="18"/>
                <w:szCs w:val="18"/>
              </w:rPr>
            </w:pPr>
            <w:r w:rsidRPr="00586145">
              <w:rPr>
                <w:rFonts w:cs="Arial"/>
                <w:sz w:val="18"/>
                <w:szCs w:val="18"/>
              </w:rPr>
              <w:t>482-6250</w:t>
            </w:r>
          </w:p>
        </w:tc>
        <w:tc>
          <w:tcPr>
            <w:tcW w:w="2405" w:type="dxa"/>
          </w:tcPr>
          <w:p w14:paraId="62336082" w14:textId="4647E1D8" w:rsidR="004D0AE5" w:rsidRPr="00586145" w:rsidRDefault="00C860AA" w:rsidP="00F10C43">
            <w:pPr>
              <w:rPr>
                <w:rFonts w:cs="Arial"/>
                <w:b/>
                <w:color w:val="FF0000"/>
                <w:sz w:val="18"/>
                <w:szCs w:val="18"/>
              </w:rPr>
            </w:pPr>
            <w:r w:rsidRPr="00586145">
              <w:rPr>
                <w:rFonts w:cs="Arial"/>
                <w:b/>
                <w:color w:val="FF0000"/>
                <w:sz w:val="18"/>
                <w:szCs w:val="18"/>
                <w:u w:val="single"/>
              </w:rPr>
              <w:t>LA CARTE</w:t>
            </w:r>
            <w:r w:rsidR="004D0AE5" w:rsidRPr="00586145">
              <w:rPr>
                <w:rFonts w:cs="Arial"/>
                <w:b/>
                <w:color w:val="FF0000"/>
                <w:sz w:val="18"/>
                <w:szCs w:val="18"/>
                <w:u w:val="single"/>
              </w:rPr>
              <w:t xml:space="preserve"> CARDS</w:t>
            </w:r>
            <w:r w:rsidR="004D0AE5" w:rsidRPr="00586145">
              <w:rPr>
                <w:rFonts w:cs="Arial"/>
                <w:b/>
                <w:color w:val="FF0000"/>
                <w:sz w:val="18"/>
                <w:szCs w:val="18"/>
              </w:rPr>
              <w:t>:</w:t>
            </w:r>
          </w:p>
          <w:p w14:paraId="680A4E17" w14:textId="77777777" w:rsidR="004D0AE5" w:rsidRPr="00586145" w:rsidRDefault="004D0AE5" w:rsidP="00F10C43">
            <w:pPr>
              <w:rPr>
                <w:rFonts w:cs="Arial"/>
                <w:sz w:val="18"/>
                <w:szCs w:val="18"/>
              </w:rPr>
            </w:pPr>
            <w:r w:rsidRPr="00586145">
              <w:rPr>
                <w:rFonts w:cs="Arial"/>
                <w:sz w:val="18"/>
                <w:szCs w:val="18"/>
              </w:rPr>
              <w:t>Josie Mariano</w:t>
            </w:r>
          </w:p>
          <w:p w14:paraId="6E62BF1D" w14:textId="77777777" w:rsidR="004D0AE5" w:rsidRPr="00586145" w:rsidRDefault="007873E1" w:rsidP="00F10C43">
            <w:pPr>
              <w:rPr>
                <w:rFonts w:cs="Arial"/>
                <w:color w:val="0070C0"/>
                <w:sz w:val="18"/>
                <w:szCs w:val="18"/>
              </w:rPr>
            </w:pPr>
            <w:hyperlink r:id="rId28" w:history="1">
              <w:r w:rsidR="004D0AE5" w:rsidRPr="00586145">
                <w:rPr>
                  <w:rStyle w:val="Hyperlink"/>
                  <w:rFonts w:cs="Arial"/>
                  <w:color w:val="0070C0"/>
                  <w:sz w:val="18"/>
                  <w:szCs w:val="18"/>
                </w:rPr>
                <w:t>josephine.mariano@louisiana.edu</w:t>
              </w:r>
            </w:hyperlink>
          </w:p>
          <w:p w14:paraId="5D4AB7EA" w14:textId="77777777" w:rsidR="004D0AE5" w:rsidRPr="00586145" w:rsidRDefault="004D0AE5" w:rsidP="00F10C43">
            <w:pPr>
              <w:rPr>
                <w:rFonts w:cs="Arial"/>
                <w:sz w:val="18"/>
                <w:szCs w:val="18"/>
              </w:rPr>
            </w:pPr>
            <w:r w:rsidRPr="00586145">
              <w:rPr>
                <w:rFonts w:cs="Arial"/>
                <w:sz w:val="18"/>
                <w:szCs w:val="18"/>
              </w:rPr>
              <w:t>482-6243</w:t>
            </w:r>
          </w:p>
        </w:tc>
        <w:tc>
          <w:tcPr>
            <w:tcW w:w="2405" w:type="dxa"/>
          </w:tcPr>
          <w:p w14:paraId="167E79EE" w14:textId="3050B574" w:rsidR="004D0AE5" w:rsidRPr="00586145" w:rsidRDefault="004D0AE5" w:rsidP="00F10C43">
            <w:pPr>
              <w:rPr>
                <w:rFonts w:cs="Arial"/>
                <w:b/>
                <w:color w:val="FF0000"/>
                <w:sz w:val="18"/>
                <w:szCs w:val="18"/>
              </w:rPr>
            </w:pPr>
            <w:r w:rsidRPr="00586145">
              <w:rPr>
                <w:rFonts w:cs="Arial"/>
                <w:b/>
                <w:color w:val="FF0000"/>
                <w:sz w:val="18"/>
                <w:szCs w:val="18"/>
                <w:u w:val="single"/>
              </w:rPr>
              <w:t>BANNER</w:t>
            </w:r>
            <w:r w:rsidRPr="00586145">
              <w:rPr>
                <w:rFonts w:cs="Arial"/>
                <w:b/>
                <w:color w:val="FF0000"/>
                <w:sz w:val="18"/>
                <w:szCs w:val="18"/>
              </w:rPr>
              <w:t>:</w:t>
            </w:r>
          </w:p>
          <w:p w14:paraId="0D1864D9" w14:textId="77777777" w:rsidR="004D0AE5" w:rsidRPr="00586145" w:rsidRDefault="004D0AE5" w:rsidP="00F10C43">
            <w:pPr>
              <w:rPr>
                <w:rFonts w:cs="Arial"/>
                <w:sz w:val="18"/>
                <w:szCs w:val="18"/>
              </w:rPr>
            </w:pPr>
            <w:r w:rsidRPr="00586145">
              <w:rPr>
                <w:rFonts w:cs="Arial"/>
                <w:sz w:val="18"/>
                <w:szCs w:val="18"/>
              </w:rPr>
              <w:t>Arlene Hoag</w:t>
            </w:r>
          </w:p>
          <w:p w14:paraId="7BE193F2" w14:textId="77777777" w:rsidR="004D0AE5" w:rsidRPr="00586145" w:rsidRDefault="007873E1" w:rsidP="00F10C43">
            <w:pPr>
              <w:rPr>
                <w:rFonts w:cs="Arial"/>
                <w:color w:val="0070C0"/>
                <w:sz w:val="18"/>
                <w:szCs w:val="18"/>
              </w:rPr>
            </w:pPr>
            <w:hyperlink r:id="rId29" w:history="1">
              <w:r w:rsidR="004D0AE5" w:rsidRPr="00586145">
                <w:rPr>
                  <w:rStyle w:val="Hyperlink"/>
                  <w:color w:val="0070C0"/>
                  <w:sz w:val="18"/>
                  <w:szCs w:val="18"/>
                </w:rPr>
                <w:t>arlene.hoag</w:t>
              </w:r>
              <w:r w:rsidR="004D0AE5" w:rsidRPr="00586145">
                <w:rPr>
                  <w:rStyle w:val="Hyperlink"/>
                  <w:rFonts w:cs="Arial"/>
                  <w:color w:val="0070C0"/>
                  <w:sz w:val="18"/>
                  <w:szCs w:val="18"/>
                </w:rPr>
                <w:t>@louisiana.edu</w:t>
              </w:r>
            </w:hyperlink>
          </w:p>
          <w:p w14:paraId="17F5B72F" w14:textId="77777777" w:rsidR="004D0AE5" w:rsidRPr="00586145" w:rsidRDefault="004D0AE5" w:rsidP="00F10C43">
            <w:pPr>
              <w:rPr>
                <w:rFonts w:cs="Arial"/>
                <w:b/>
                <w:color w:val="0070C0"/>
                <w:sz w:val="18"/>
                <w:szCs w:val="18"/>
              </w:rPr>
            </w:pPr>
            <w:r w:rsidRPr="00586145">
              <w:rPr>
                <w:rFonts w:cs="Arial"/>
                <w:sz w:val="18"/>
                <w:szCs w:val="18"/>
              </w:rPr>
              <w:t>482-1775</w:t>
            </w:r>
          </w:p>
        </w:tc>
        <w:tc>
          <w:tcPr>
            <w:tcW w:w="2405" w:type="dxa"/>
          </w:tcPr>
          <w:p w14:paraId="48813AC0" w14:textId="77777777" w:rsidR="004D0AE5" w:rsidRPr="00586145" w:rsidRDefault="004D0AE5" w:rsidP="00F10C43">
            <w:pPr>
              <w:rPr>
                <w:rFonts w:cs="Arial"/>
                <w:b/>
                <w:color w:val="FF0000"/>
                <w:sz w:val="18"/>
                <w:szCs w:val="18"/>
              </w:rPr>
            </w:pPr>
            <w:r w:rsidRPr="00586145">
              <w:rPr>
                <w:rFonts w:cs="Arial"/>
                <w:b/>
                <w:color w:val="FF0000"/>
                <w:sz w:val="18"/>
                <w:szCs w:val="18"/>
                <w:u w:val="single"/>
              </w:rPr>
              <w:t>PURCHASING</w:t>
            </w:r>
            <w:r w:rsidRPr="00586145">
              <w:rPr>
                <w:rFonts w:cs="Arial"/>
                <w:b/>
                <w:color w:val="FF0000"/>
                <w:sz w:val="18"/>
                <w:szCs w:val="18"/>
              </w:rPr>
              <w:t>:</w:t>
            </w:r>
          </w:p>
          <w:p w14:paraId="75A58698" w14:textId="64EF3D98" w:rsidR="004D0AE5" w:rsidRPr="00586145" w:rsidRDefault="004D0AE5" w:rsidP="00F10C43">
            <w:pPr>
              <w:rPr>
                <w:rFonts w:cs="Arial"/>
                <w:b/>
                <w:color w:val="0070C0"/>
                <w:sz w:val="18"/>
                <w:szCs w:val="18"/>
              </w:rPr>
            </w:pPr>
          </w:p>
        </w:tc>
      </w:tr>
    </w:tbl>
    <w:p w14:paraId="547BF71E" w14:textId="77777777" w:rsidR="00D97E66" w:rsidRPr="004D0AE5" w:rsidRDefault="00D97E66" w:rsidP="00D97E66">
      <w:pPr>
        <w:rPr>
          <w:rFonts w:cs="Arial"/>
          <w:szCs w:val="20"/>
        </w:rPr>
      </w:pPr>
    </w:p>
    <w:p w14:paraId="42F200A8" w14:textId="31891310" w:rsidR="00C60EF2" w:rsidRPr="004D0AE5" w:rsidRDefault="00D97E66" w:rsidP="004D0AE5">
      <w:pPr>
        <w:rPr>
          <w:rFonts w:cs="Arial"/>
          <w:iCs/>
          <w:szCs w:val="20"/>
        </w:rPr>
      </w:pPr>
      <w:r w:rsidRPr="004D0AE5">
        <w:rPr>
          <w:rFonts w:cs="Arial"/>
          <w:iCs/>
          <w:szCs w:val="20"/>
        </w:rPr>
        <w:t xml:space="preserve">The intention of the information shown in the Procedures and Guidelines is to provide an overview of the processes involved with using Professorship funding.  For detailed information or questions, contact the office/s associated with the inquiry.  </w:t>
      </w:r>
    </w:p>
    <w:p w14:paraId="72AD2813" w14:textId="77E743E1" w:rsidR="004D0AE5" w:rsidRPr="004D0AE5" w:rsidRDefault="004D0AE5" w:rsidP="004D0AE5">
      <w:pPr>
        <w:rPr>
          <w:rFonts w:cs="Arial"/>
          <w:iCs/>
          <w:szCs w:val="20"/>
        </w:rPr>
      </w:pPr>
    </w:p>
    <w:p w14:paraId="481348A9" w14:textId="4F7108B9" w:rsidR="004D0AE5" w:rsidRPr="004D0AE5" w:rsidRDefault="004D0AE5" w:rsidP="004D0AE5">
      <w:pPr>
        <w:rPr>
          <w:szCs w:val="20"/>
        </w:rPr>
      </w:pPr>
      <w:r w:rsidRPr="004D0AE5">
        <w:rPr>
          <w:szCs w:val="20"/>
        </w:rPr>
        <w:t xml:space="preserve">The above procedures are subject to individual exceptions </w:t>
      </w:r>
      <w:r w:rsidR="00C860AA" w:rsidRPr="004D0AE5">
        <w:rPr>
          <w:szCs w:val="20"/>
        </w:rPr>
        <w:t>following</w:t>
      </w:r>
      <w:r w:rsidRPr="004D0AE5">
        <w:rPr>
          <w:szCs w:val="20"/>
        </w:rPr>
        <w:t xml:space="preserve"> State, laws, policies, and requirements as approved in writing through by the Dean and the Provost.</w:t>
      </w:r>
    </w:p>
    <w:p w14:paraId="7E240CFD" w14:textId="42B4CDCD" w:rsidR="004D0AE5" w:rsidRDefault="004D0AE5" w:rsidP="004D0AE5">
      <w:pPr>
        <w:rPr>
          <w:rFonts w:cs="Arial"/>
          <w:iCs/>
          <w:szCs w:val="20"/>
        </w:rPr>
      </w:pPr>
    </w:p>
    <w:p w14:paraId="2D4801CC" w14:textId="3E79BE29" w:rsidR="00CE259A" w:rsidRDefault="00CE259A" w:rsidP="004D0AE5">
      <w:pPr>
        <w:rPr>
          <w:rFonts w:cs="Arial"/>
          <w:iCs/>
          <w:szCs w:val="20"/>
        </w:rPr>
      </w:pPr>
    </w:p>
    <w:p w14:paraId="7E6F765E" w14:textId="2A692FB6" w:rsidR="00CE259A" w:rsidRPr="004D0AE5" w:rsidRDefault="00CE259A" w:rsidP="004D0AE5">
      <w:pPr>
        <w:rPr>
          <w:rFonts w:cs="Arial"/>
          <w:iCs/>
          <w:szCs w:val="20"/>
        </w:rPr>
      </w:pPr>
    </w:p>
    <w:p w14:paraId="4393E550" w14:textId="77777777" w:rsidR="00C60EF2" w:rsidRPr="004D0AE5" w:rsidRDefault="00C60EF2" w:rsidP="00C60EF2">
      <w:pPr>
        <w:rPr>
          <w:rFonts w:cs="Arial"/>
          <w:szCs w:val="20"/>
        </w:rPr>
      </w:pPr>
    </w:p>
    <w:p w14:paraId="36C6E2A6" w14:textId="77777777" w:rsidR="0006432D" w:rsidRPr="004D0AE5" w:rsidRDefault="0006432D" w:rsidP="00F47461">
      <w:pPr>
        <w:rPr>
          <w:szCs w:val="20"/>
        </w:rPr>
      </w:pPr>
    </w:p>
    <w:sectPr w:rsidR="0006432D" w:rsidRPr="004D0AE5" w:rsidSect="00DE55F7">
      <w:headerReference w:type="even" r:id="rId30"/>
      <w:headerReference w:type="default" r:id="rId31"/>
      <w:footerReference w:type="even" r:id="rId32"/>
      <w:footerReference w:type="default" r:id="rId33"/>
      <w:headerReference w:type="first" r:id="rId34"/>
      <w:footerReference w:type="first" r:id="rId35"/>
      <w:pgSz w:w="12240" w:h="15840" w:code="1"/>
      <w:pgMar w:top="864" w:right="1008" w:bottom="720" w:left="1152"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24CB" w14:textId="77777777" w:rsidR="001039F4" w:rsidRDefault="001039F4">
      <w:r>
        <w:separator/>
      </w:r>
    </w:p>
  </w:endnote>
  <w:endnote w:type="continuationSeparator" w:id="0">
    <w:p w14:paraId="6592B2C0" w14:textId="77777777" w:rsidR="001039F4" w:rsidRDefault="0010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BDD0" w14:textId="77777777" w:rsidR="00D475FE" w:rsidRDefault="00D475FE" w:rsidP="00A66F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D188E" w14:textId="77777777" w:rsidR="000A6985" w:rsidRDefault="000A6985" w:rsidP="00D47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BF1C" w14:textId="03222C3C" w:rsidR="00D475FE" w:rsidRDefault="00D475FE" w:rsidP="00A66F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EE6">
      <w:rPr>
        <w:rStyle w:val="PageNumber"/>
        <w:noProof/>
      </w:rPr>
      <w:t>2</w:t>
    </w:r>
    <w:r>
      <w:rPr>
        <w:rStyle w:val="PageNumber"/>
      </w:rPr>
      <w:fldChar w:fldCharType="end"/>
    </w:r>
  </w:p>
  <w:p w14:paraId="6EB794E8" w14:textId="77777777" w:rsidR="00384157" w:rsidRDefault="00384157" w:rsidP="00384157">
    <w:pPr>
      <w:framePr w:w="10081" w:h="556" w:hRule="exact" w:wrap="notBeside" w:vAnchor="text" w:hAnchor="text" w:x="1" w:y="-573"/>
      <w:spacing w:line="240" w:lineRule="exact"/>
      <w:ind w:right="360"/>
      <w:rPr>
        <w:szCs w:val="20"/>
      </w:rPr>
    </w:pPr>
  </w:p>
  <w:p w14:paraId="5C9B95D6" w14:textId="07FF7A55" w:rsidR="00F351D8" w:rsidRDefault="000128A9" w:rsidP="00384157">
    <w:pPr>
      <w:framePr w:w="10081" w:h="556" w:hRule="exact" w:wrap="notBeside" w:vAnchor="text" w:hAnchor="text" w:x="1" w:y="-573"/>
      <w:spacing w:line="240" w:lineRule="exact"/>
      <w:ind w:right="360"/>
      <w:rPr>
        <w:szCs w:val="20"/>
      </w:rPr>
    </w:pPr>
    <w:r>
      <w:rPr>
        <w:szCs w:val="20"/>
      </w:rPr>
      <w:t>Revised</w:t>
    </w:r>
    <w:r w:rsidR="007873E1">
      <w:rPr>
        <w:szCs w:val="20"/>
      </w:rPr>
      <w:t xml:space="preserve"> 10/2022</w:t>
    </w:r>
  </w:p>
  <w:p w14:paraId="4611CEF6" w14:textId="77777777" w:rsidR="000128A9" w:rsidRPr="00810E54" w:rsidRDefault="000128A9" w:rsidP="00384157">
    <w:pPr>
      <w:framePr w:w="10081" w:h="556" w:hRule="exact" w:wrap="notBeside" w:vAnchor="text" w:hAnchor="text" w:x="1" w:y="-573"/>
      <w:spacing w:line="240" w:lineRule="exact"/>
      <w:ind w:right="360"/>
      <w:rPr>
        <w:szCs w:val="20"/>
      </w:rPr>
    </w:pPr>
  </w:p>
  <w:p w14:paraId="57D02C6D" w14:textId="77777777" w:rsidR="00F351D8" w:rsidRDefault="00F351D8" w:rsidP="00384157">
    <w:pPr>
      <w:framePr w:w="10081" w:h="556" w:hRule="exact" w:wrap="notBeside" w:vAnchor="text" w:hAnchor="text" w:x="1" w:y="-573"/>
      <w:jc w:val="center"/>
      <w:rPr>
        <w:sz w:val="22"/>
        <w:szCs w:val="22"/>
      </w:rPr>
    </w:pPr>
  </w:p>
  <w:p w14:paraId="68452AD6" w14:textId="3E165C68" w:rsidR="00F351D8" w:rsidRDefault="00F351D8" w:rsidP="00E0225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AD7C" w14:textId="77777777" w:rsidR="0065564B" w:rsidRDefault="0065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C81" w14:textId="77777777" w:rsidR="001039F4" w:rsidRDefault="001039F4">
      <w:r>
        <w:separator/>
      </w:r>
    </w:p>
  </w:footnote>
  <w:footnote w:type="continuationSeparator" w:id="0">
    <w:p w14:paraId="5238F1D9" w14:textId="77777777" w:rsidR="001039F4" w:rsidRDefault="0010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7254" w14:textId="77777777" w:rsidR="0065564B" w:rsidRDefault="00655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F53" w14:textId="7BFAB061" w:rsidR="001412C9" w:rsidRPr="00B73B29" w:rsidRDefault="001412C9" w:rsidP="00AC1EE8">
    <w:pPr>
      <w:pStyle w:val="Title"/>
      <w:spacing w:after="240"/>
      <w:jc w:val="center"/>
      <w:rPr>
        <w:b/>
        <w:sz w:val="32"/>
      </w:rPr>
    </w:pPr>
    <w:r w:rsidRPr="00B73B29">
      <w:rPr>
        <w:b/>
        <w:sz w:val="32"/>
      </w:rPr>
      <w:t xml:space="preserve">University of Louisiana at Lafayette </w:t>
    </w:r>
  </w:p>
  <w:p w14:paraId="6DBCA052" w14:textId="4F7AE016" w:rsidR="001412C9" w:rsidRDefault="001412C9" w:rsidP="001412C9">
    <w:pPr>
      <w:pStyle w:val="Title"/>
      <w:jc w:val="center"/>
      <w:rPr>
        <w:b/>
        <w:sz w:val="32"/>
      </w:rPr>
    </w:pPr>
    <w:r>
      <w:rPr>
        <w:b/>
        <w:sz w:val="32"/>
      </w:rPr>
      <w:t>Endowed Professorship</w:t>
    </w:r>
    <w:r w:rsidR="00C60EF2">
      <w:rPr>
        <w:b/>
        <w:sz w:val="32"/>
      </w:rPr>
      <w:t xml:space="preserve">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A1C" w14:textId="77777777" w:rsidR="0065564B" w:rsidRDefault="00655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E8E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4"/>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7C4570"/>
    <w:multiLevelType w:val="hybridMultilevel"/>
    <w:tmpl w:val="25C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44924"/>
    <w:multiLevelType w:val="hybridMultilevel"/>
    <w:tmpl w:val="5FFCD53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203D9"/>
    <w:multiLevelType w:val="hybridMultilevel"/>
    <w:tmpl w:val="9AB6E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541C7"/>
    <w:multiLevelType w:val="hybridMultilevel"/>
    <w:tmpl w:val="872A016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92D32"/>
    <w:multiLevelType w:val="multilevel"/>
    <w:tmpl w:val="6E088A6C"/>
    <w:lvl w:ilvl="0">
      <w:start w:val="1"/>
      <w:numFmt w:val="decimal"/>
      <w:lvlText w:val="%1."/>
      <w:lvlJc w:val="left"/>
      <w:pPr>
        <w:ind w:left="720" w:hanging="360"/>
      </w:pPr>
      <w:rPr>
        <w:rFonts w:ascii="Century Gothic" w:eastAsia="Times New Roman" w:hAnsi="Century Gothic"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63812B0"/>
    <w:multiLevelType w:val="hybridMultilevel"/>
    <w:tmpl w:val="1312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82540"/>
    <w:multiLevelType w:val="hybridMultilevel"/>
    <w:tmpl w:val="75EEC2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F1B29"/>
    <w:multiLevelType w:val="hybridMultilevel"/>
    <w:tmpl w:val="793E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C8326B"/>
    <w:multiLevelType w:val="hybridMultilevel"/>
    <w:tmpl w:val="CC00C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2236CE"/>
    <w:multiLevelType w:val="hybridMultilevel"/>
    <w:tmpl w:val="3396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26356"/>
    <w:multiLevelType w:val="hybridMultilevel"/>
    <w:tmpl w:val="669843F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9A212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A39782F"/>
    <w:multiLevelType w:val="hybridMultilevel"/>
    <w:tmpl w:val="C90C6D1A"/>
    <w:lvl w:ilvl="0" w:tplc="04090015">
      <w:start w:val="1"/>
      <w:numFmt w:val="upperLetter"/>
      <w:lvlText w:val="%1."/>
      <w:lvlJc w:val="left"/>
      <w:pPr>
        <w:ind w:left="81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F5E5E8D"/>
    <w:multiLevelType w:val="hybridMultilevel"/>
    <w:tmpl w:val="0776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C2EC7"/>
    <w:multiLevelType w:val="hybridMultilevel"/>
    <w:tmpl w:val="A9AA7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42B31"/>
    <w:multiLevelType w:val="hybridMultilevel"/>
    <w:tmpl w:val="3F4C9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537AF"/>
    <w:multiLevelType w:val="hybridMultilevel"/>
    <w:tmpl w:val="CB14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317B1"/>
    <w:multiLevelType w:val="hybridMultilevel"/>
    <w:tmpl w:val="47CA8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A3D01"/>
    <w:multiLevelType w:val="hybridMultilevel"/>
    <w:tmpl w:val="3C18E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128C7"/>
    <w:multiLevelType w:val="hybridMultilevel"/>
    <w:tmpl w:val="26E8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43901"/>
    <w:multiLevelType w:val="multilevel"/>
    <w:tmpl w:val="0736DEB2"/>
    <w:lvl w:ilvl="0">
      <w:start w:val="1"/>
      <w:numFmt w:val="decimal"/>
      <w:lvlText w:val="%1."/>
      <w:lvlJc w:val="left"/>
      <w:pPr>
        <w:ind w:left="720" w:hanging="360"/>
      </w:pPr>
      <w:rPr>
        <w:rFonts w:ascii="Century Gothic" w:eastAsia="Times New Roman" w:hAnsi="Century Gothic"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20864FB"/>
    <w:multiLevelType w:val="hybridMultilevel"/>
    <w:tmpl w:val="579A1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B5702"/>
    <w:multiLevelType w:val="multilevel"/>
    <w:tmpl w:val="008E9782"/>
    <w:lvl w:ilvl="0">
      <w:start w:val="1"/>
      <w:numFmt w:val="decimal"/>
      <w:lvlText w:val="%1."/>
      <w:lvlJc w:val="left"/>
      <w:pPr>
        <w:ind w:left="720" w:hanging="360"/>
      </w:pPr>
      <w:rPr>
        <w:rFonts w:ascii="Century Gothic" w:eastAsia="Times New Roman" w:hAnsi="Century Gothic"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BA41D36"/>
    <w:multiLevelType w:val="hybridMultilevel"/>
    <w:tmpl w:val="C2942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F237B"/>
    <w:multiLevelType w:val="hybridMultilevel"/>
    <w:tmpl w:val="D472A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EA61AF"/>
    <w:multiLevelType w:val="hybridMultilevel"/>
    <w:tmpl w:val="A5F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4734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54760D1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54C43C69"/>
    <w:multiLevelType w:val="hybridMultilevel"/>
    <w:tmpl w:val="8E1AE184"/>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A143D"/>
    <w:multiLevelType w:val="hybridMultilevel"/>
    <w:tmpl w:val="7A20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76C1B"/>
    <w:multiLevelType w:val="hybridMultilevel"/>
    <w:tmpl w:val="C28E6546"/>
    <w:lvl w:ilvl="0" w:tplc="B6C077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7061A"/>
    <w:multiLevelType w:val="hybridMultilevel"/>
    <w:tmpl w:val="63A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C569A"/>
    <w:multiLevelType w:val="hybridMultilevel"/>
    <w:tmpl w:val="579A1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45A09"/>
    <w:multiLevelType w:val="hybridMultilevel"/>
    <w:tmpl w:val="AEF0D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40E94"/>
    <w:multiLevelType w:val="hybridMultilevel"/>
    <w:tmpl w:val="CEF6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16813"/>
    <w:multiLevelType w:val="hybridMultilevel"/>
    <w:tmpl w:val="29FAB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167A"/>
    <w:multiLevelType w:val="hybridMultilevel"/>
    <w:tmpl w:val="FC60ABD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1152887">
    <w:abstractNumId w:val="2"/>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413822526">
    <w:abstractNumId w:val="29"/>
  </w:num>
  <w:num w:numId="3" w16cid:durableId="454104077">
    <w:abstractNumId w:val="17"/>
  </w:num>
  <w:num w:numId="4" w16cid:durableId="2117094481">
    <w:abstractNumId w:val="37"/>
  </w:num>
  <w:num w:numId="5" w16cid:durableId="743837423">
    <w:abstractNumId w:val="22"/>
  </w:num>
  <w:num w:numId="6" w16cid:durableId="1585646145">
    <w:abstractNumId w:val="27"/>
  </w:num>
  <w:num w:numId="7" w16cid:durableId="818771966">
    <w:abstractNumId w:val="16"/>
  </w:num>
  <w:num w:numId="8" w16cid:durableId="765033645">
    <w:abstractNumId w:val="10"/>
  </w:num>
  <w:num w:numId="9" w16cid:durableId="714164232">
    <w:abstractNumId w:val="11"/>
  </w:num>
  <w:num w:numId="10" w16cid:durableId="2068452737">
    <w:abstractNumId w:val="19"/>
  </w:num>
  <w:num w:numId="11" w16cid:durableId="499783599">
    <w:abstractNumId w:val="0"/>
  </w:num>
  <w:num w:numId="12" w16cid:durableId="1569799366">
    <w:abstractNumId w:val="6"/>
  </w:num>
  <w:num w:numId="13" w16cid:durableId="789666512">
    <w:abstractNumId w:val="4"/>
  </w:num>
  <w:num w:numId="14" w16cid:durableId="2045204796">
    <w:abstractNumId w:val="39"/>
  </w:num>
  <w:num w:numId="15" w16cid:durableId="399334291">
    <w:abstractNumId w:val="13"/>
  </w:num>
  <w:num w:numId="16" w16cid:durableId="1506169429">
    <w:abstractNumId w:val="21"/>
  </w:num>
  <w:num w:numId="17" w16cid:durableId="607660959">
    <w:abstractNumId w:val="26"/>
  </w:num>
  <w:num w:numId="18" w16cid:durableId="1809123994">
    <w:abstractNumId w:val="9"/>
  </w:num>
  <w:num w:numId="19" w16cid:durableId="1020013532">
    <w:abstractNumId w:val="5"/>
  </w:num>
  <w:num w:numId="20" w16cid:durableId="80299338">
    <w:abstractNumId w:val="35"/>
  </w:num>
  <w:num w:numId="21" w16cid:durableId="2063482498">
    <w:abstractNumId w:val="25"/>
  </w:num>
  <w:num w:numId="22" w16cid:durableId="2046322942">
    <w:abstractNumId w:val="30"/>
  </w:num>
  <w:num w:numId="23" w16cid:durableId="1137845373">
    <w:abstractNumId w:val="14"/>
  </w:num>
  <w:num w:numId="24" w16cid:durableId="1669019243">
    <w:abstractNumId w:val="7"/>
  </w:num>
  <w:num w:numId="25" w16cid:durableId="2018192911">
    <w:abstractNumId w:val="23"/>
  </w:num>
  <w:num w:numId="26" w16cid:durableId="732658464">
    <w:abstractNumId w:val="24"/>
  </w:num>
  <w:num w:numId="27" w16cid:durableId="1464038678">
    <w:abstractNumId w:val="33"/>
  </w:num>
  <w:num w:numId="28" w16cid:durableId="2057075652">
    <w:abstractNumId w:val="8"/>
  </w:num>
  <w:num w:numId="29" w16cid:durableId="804008670">
    <w:abstractNumId w:val="38"/>
  </w:num>
  <w:num w:numId="30" w16cid:durableId="328140078">
    <w:abstractNumId w:val="32"/>
  </w:num>
  <w:num w:numId="31" w16cid:durableId="1823543658">
    <w:abstractNumId w:val="31"/>
  </w:num>
  <w:num w:numId="32" w16cid:durableId="1255892450">
    <w:abstractNumId w:val="15"/>
  </w:num>
  <w:num w:numId="33" w16cid:durableId="473060296">
    <w:abstractNumId w:val="3"/>
  </w:num>
  <w:num w:numId="34" w16cid:durableId="474685224">
    <w:abstractNumId w:val="34"/>
  </w:num>
  <w:num w:numId="35" w16cid:durableId="1214079032">
    <w:abstractNumId w:val="12"/>
  </w:num>
  <w:num w:numId="36" w16cid:durableId="282461498">
    <w:abstractNumId w:val="28"/>
  </w:num>
  <w:num w:numId="37" w16cid:durableId="66851280">
    <w:abstractNumId w:val="36"/>
  </w:num>
  <w:num w:numId="38" w16cid:durableId="10110873">
    <w:abstractNumId w:val="20"/>
  </w:num>
  <w:num w:numId="39" w16cid:durableId="16398038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EA"/>
    <w:rsid w:val="000128A9"/>
    <w:rsid w:val="00015FC3"/>
    <w:rsid w:val="00020569"/>
    <w:rsid w:val="000259AE"/>
    <w:rsid w:val="00026898"/>
    <w:rsid w:val="00027D04"/>
    <w:rsid w:val="00031C6D"/>
    <w:rsid w:val="00032A83"/>
    <w:rsid w:val="00034699"/>
    <w:rsid w:val="0003534C"/>
    <w:rsid w:val="00035841"/>
    <w:rsid w:val="00037B9B"/>
    <w:rsid w:val="00040BFD"/>
    <w:rsid w:val="000423C5"/>
    <w:rsid w:val="00051A54"/>
    <w:rsid w:val="000543C3"/>
    <w:rsid w:val="00056325"/>
    <w:rsid w:val="0006376A"/>
    <w:rsid w:val="0006432D"/>
    <w:rsid w:val="00064DCB"/>
    <w:rsid w:val="00073A03"/>
    <w:rsid w:val="00074439"/>
    <w:rsid w:val="00084194"/>
    <w:rsid w:val="00091CB3"/>
    <w:rsid w:val="000A0704"/>
    <w:rsid w:val="000A6985"/>
    <w:rsid w:val="000D2020"/>
    <w:rsid w:val="000E14BB"/>
    <w:rsid w:val="000F3799"/>
    <w:rsid w:val="000F5543"/>
    <w:rsid w:val="00100289"/>
    <w:rsid w:val="00102573"/>
    <w:rsid w:val="001039F4"/>
    <w:rsid w:val="001042CA"/>
    <w:rsid w:val="001255AA"/>
    <w:rsid w:val="001354E9"/>
    <w:rsid w:val="001412C9"/>
    <w:rsid w:val="0015584F"/>
    <w:rsid w:val="00160383"/>
    <w:rsid w:val="001632BB"/>
    <w:rsid w:val="00163C7D"/>
    <w:rsid w:val="00165185"/>
    <w:rsid w:val="001659BE"/>
    <w:rsid w:val="00165FDD"/>
    <w:rsid w:val="0017294E"/>
    <w:rsid w:val="00173B72"/>
    <w:rsid w:val="00176725"/>
    <w:rsid w:val="0017744D"/>
    <w:rsid w:val="00181C6B"/>
    <w:rsid w:val="001863F1"/>
    <w:rsid w:val="00193C0B"/>
    <w:rsid w:val="00195E8F"/>
    <w:rsid w:val="00196E68"/>
    <w:rsid w:val="00197EFA"/>
    <w:rsid w:val="001A10A3"/>
    <w:rsid w:val="001A24C2"/>
    <w:rsid w:val="001B06B2"/>
    <w:rsid w:val="001B0869"/>
    <w:rsid w:val="001B194B"/>
    <w:rsid w:val="001B6B68"/>
    <w:rsid w:val="001C7D87"/>
    <w:rsid w:val="001D0209"/>
    <w:rsid w:val="001D5B65"/>
    <w:rsid w:val="001E21A5"/>
    <w:rsid w:val="001E68C0"/>
    <w:rsid w:val="001F1016"/>
    <w:rsid w:val="00202352"/>
    <w:rsid w:val="00202DDB"/>
    <w:rsid w:val="00205DAD"/>
    <w:rsid w:val="002127D7"/>
    <w:rsid w:val="002151C3"/>
    <w:rsid w:val="00215FD0"/>
    <w:rsid w:val="00222147"/>
    <w:rsid w:val="00235D59"/>
    <w:rsid w:val="002415DC"/>
    <w:rsid w:val="00250728"/>
    <w:rsid w:val="00251891"/>
    <w:rsid w:val="00253023"/>
    <w:rsid w:val="002578F1"/>
    <w:rsid w:val="00266C03"/>
    <w:rsid w:val="00276404"/>
    <w:rsid w:val="00282CC9"/>
    <w:rsid w:val="00290EBB"/>
    <w:rsid w:val="002A01E8"/>
    <w:rsid w:val="002A5C00"/>
    <w:rsid w:val="002B0409"/>
    <w:rsid w:val="002B04D5"/>
    <w:rsid w:val="002B0D51"/>
    <w:rsid w:val="002D024E"/>
    <w:rsid w:val="002D40B8"/>
    <w:rsid w:val="002E2ED6"/>
    <w:rsid w:val="002E695A"/>
    <w:rsid w:val="002F02BC"/>
    <w:rsid w:val="002F1F57"/>
    <w:rsid w:val="002F3AF5"/>
    <w:rsid w:val="002F6675"/>
    <w:rsid w:val="00302D96"/>
    <w:rsid w:val="00304206"/>
    <w:rsid w:val="00306ED6"/>
    <w:rsid w:val="00313E05"/>
    <w:rsid w:val="0031626E"/>
    <w:rsid w:val="003164C6"/>
    <w:rsid w:val="0031795C"/>
    <w:rsid w:val="00317BC0"/>
    <w:rsid w:val="00326C25"/>
    <w:rsid w:val="00327A77"/>
    <w:rsid w:val="00337DFE"/>
    <w:rsid w:val="00343EA2"/>
    <w:rsid w:val="00350B89"/>
    <w:rsid w:val="00354CB4"/>
    <w:rsid w:val="0036364D"/>
    <w:rsid w:val="00374102"/>
    <w:rsid w:val="00374CF4"/>
    <w:rsid w:val="00384157"/>
    <w:rsid w:val="003A48F3"/>
    <w:rsid w:val="003A7995"/>
    <w:rsid w:val="003B6C85"/>
    <w:rsid w:val="003B6DDC"/>
    <w:rsid w:val="003C10FB"/>
    <w:rsid w:val="003D127E"/>
    <w:rsid w:val="003D335F"/>
    <w:rsid w:val="003D33C4"/>
    <w:rsid w:val="003D59FE"/>
    <w:rsid w:val="003F14EE"/>
    <w:rsid w:val="003F4049"/>
    <w:rsid w:val="0040390B"/>
    <w:rsid w:val="00404176"/>
    <w:rsid w:val="00406878"/>
    <w:rsid w:val="0041049E"/>
    <w:rsid w:val="004115CF"/>
    <w:rsid w:val="00417019"/>
    <w:rsid w:val="00421905"/>
    <w:rsid w:val="004255B6"/>
    <w:rsid w:val="00451DBE"/>
    <w:rsid w:val="004750DF"/>
    <w:rsid w:val="004A212C"/>
    <w:rsid w:val="004B201A"/>
    <w:rsid w:val="004C4092"/>
    <w:rsid w:val="004C468E"/>
    <w:rsid w:val="004D0AE5"/>
    <w:rsid w:val="004D46D4"/>
    <w:rsid w:val="004E4A91"/>
    <w:rsid w:val="004F4569"/>
    <w:rsid w:val="004F4B44"/>
    <w:rsid w:val="00505077"/>
    <w:rsid w:val="0050635D"/>
    <w:rsid w:val="00511324"/>
    <w:rsid w:val="005167A0"/>
    <w:rsid w:val="00522D46"/>
    <w:rsid w:val="00533A46"/>
    <w:rsid w:val="00533DE4"/>
    <w:rsid w:val="005351C4"/>
    <w:rsid w:val="00540143"/>
    <w:rsid w:val="00546C62"/>
    <w:rsid w:val="0055058E"/>
    <w:rsid w:val="0055153F"/>
    <w:rsid w:val="0055371D"/>
    <w:rsid w:val="00560870"/>
    <w:rsid w:val="00561362"/>
    <w:rsid w:val="0057177B"/>
    <w:rsid w:val="00583184"/>
    <w:rsid w:val="0058491D"/>
    <w:rsid w:val="00585D59"/>
    <w:rsid w:val="00586145"/>
    <w:rsid w:val="0059420E"/>
    <w:rsid w:val="00594C24"/>
    <w:rsid w:val="005A1CFA"/>
    <w:rsid w:val="005A4C46"/>
    <w:rsid w:val="005B4C21"/>
    <w:rsid w:val="005E083A"/>
    <w:rsid w:val="005E08D1"/>
    <w:rsid w:val="00601F2E"/>
    <w:rsid w:val="00602B2F"/>
    <w:rsid w:val="006032CA"/>
    <w:rsid w:val="00607C96"/>
    <w:rsid w:val="00611116"/>
    <w:rsid w:val="00612CAB"/>
    <w:rsid w:val="0061485F"/>
    <w:rsid w:val="00615289"/>
    <w:rsid w:val="00620330"/>
    <w:rsid w:val="00632741"/>
    <w:rsid w:val="006454FD"/>
    <w:rsid w:val="00655283"/>
    <w:rsid w:val="0065564B"/>
    <w:rsid w:val="006568D6"/>
    <w:rsid w:val="006724C9"/>
    <w:rsid w:val="00686721"/>
    <w:rsid w:val="00687449"/>
    <w:rsid w:val="006960AC"/>
    <w:rsid w:val="00696E84"/>
    <w:rsid w:val="006A1D56"/>
    <w:rsid w:val="006A226E"/>
    <w:rsid w:val="006A35D0"/>
    <w:rsid w:val="006A467D"/>
    <w:rsid w:val="006A7A9B"/>
    <w:rsid w:val="006B36DE"/>
    <w:rsid w:val="006B44E4"/>
    <w:rsid w:val="006B7773"/>
    <w:rsid w:val="006C5712"/>
    <w:rsid w:val="006C7767"/>
    <w:rsid w:val="006D283E"/>
    <w:rsid w:val="006D4AB0"/>
    <w:rsid w:val="006D5F1E"/>
    <w:rsid w:val="006E691D"/>
    <w:rsid w:val="006F0410"/>
    <w:rsid w:val="006F4118"/>
    <w:rsid w:val="006F5DB3"/>
    <w:rsid w:val="00706B41"/>
    <w:rsid w:val="007178E2"/>
    <w:rsid w:val="00723EE6"/>
    <w:rsid w:val="007253FD"/>
    <w:rsid w:val="007617EE"/>
    <w:rsid w:val="007631B5"/>
    <w:rsid w:val="00766B34"/>
    <w:rsid w:val="00767171"/>
    <w:rsid w:val="007724BC"/>
    <w:rsid w:val="00784925"/>
    <w:rsid w:val="007873E1"/>
    <w:rsid w:val="00787C13"/>
    <w:rsid w:val="00790723"/>
    <w:rsid w:val="007A5B26"/>
    <w:rsid w:val="007E4131"/>
    <w:rsid w:val="007E62A2"/>
    <w:rsid w:val="007E738E"/>
    <w:rsid w:val="007F0CDB"/>
    <w:rsid w:val="007F17C1"/>
    <w:rsid w:val="007F25BB"/>
    <w:rsid w:val="00803EC2"/>
    <w:rsid w:val="008053BA"/>
    <w:rsid w:val="00806441"/>
    <w:rsid w:val="008079C0"/>
    <w:rsid w:val="00810E54"/>
    <w:rsid w:val="00820A5D"/>
    <w:rsid w:val="00822A8D"/>
    <w:rsid w:val="0083002D"/>
    <w:rsid w:val="00836FDB"/>
    <w:rsid w:val="00854BD8"/>
    <w:rsid w:val="008704F7"/>
    <w:rsid w:val="0087550D"/>
    <w:rsid w:val="00880814"/>
    <w:rsid w:val="00880B72"/>
    <w:rsid w:val="00887093"/>
    <w:rsid w:val="008A3ED8"/>
    <w:rsid w:val="008A58DF"/>
    <w:rsid w:val="008B611E"/>
    <w:rsid w:val="008C428F"/>
    <w:rsid w:val="008D463E"/>
    <w:rsid w:val="008F3BDF"/>
    <w:rsid w:val="008F522D"/>
    <w:rsid w:val="008F5E0F"/>
    <w:rsid w:val="008F68A4"/>
    <w:rsid w:val="00902D2B"/>
    <w:rsid w:val="00913184"/>
    <w:rsid w:val="009202AA"/>
    <w:rsid w:val="00920F1A"/>
    <w:rsid w:val="009227BA"/>
    <w:rsid w:val="009342EA"/>
    <w:rsid w:val="0093553B"/>
    <w:rsid w:val="00950C3D"/>
    <w:rsid w:val="00952260"/>
    <w:rsid w:val="0096785E"/>
    <w:rsid w:val="009765BA"/>
    <w:rsid w:val="009803C8"/>
    <w:rsid w:val="0098651C"/>
    <w:rsid w:val="0099233D"/>
    <w:rsid w:val="00993B57"/>
    <w:rsid w:val="00995A2E"/>
    <w:rsid w:val="00996B2E"/>
    <w:rsid w:val="009A5E92"/>
    <w:rsid w:val="009A792E"/>
    <w:rsid w:val="009B73B2"/>
    <w:rsid w:val="009C0245"/>
    <w:rsid w:val="009C1B79"/>
    <w:rsid w:val="009C5DB9"/>
    <w:rsid w:val="009D6B8E"/>
    <w:rsid w:val="009E23FA"/>
    <w:rsid w:val="009E6994"/>
    <w:rsid w:val="009E7A74"/>
    <w:rsid w:val="009F47CC"/>
    <w:rsid w:val="00A044A4"/>
    <w:rsid w:val="00A14FC9"/>
    <w:rsid w:val="00A1780F"/>
    <w:rsid w:val="00A2083F"/>
    <w:rsid w:val="00A2113F"/>
    <w:rsid w:val="00A32B57"/>
    <w:rsid w:val="00A35591"/>
    <w:rsid w:val="00A35986"/>
    <w:rsid w:val="00A37098"/>
    <w:rsid w:val="00A420BA"/>
    <w:rsid w:val="00A42A18"/>
    <w:rsid w:val="00A463CA"/>
    <w:rsid w:val="00A621DD"/>
    <w:rsid w:val="00A62B21"/>
    <w:rsid w:val="00A67DE5"/>
    <w:rsid w:val="00A73CA7"/>
    <w:rsid w:val="00A74213"/>
    <w:rsid w:val="00A7450B"/>
    <w:rsid w:val="00A76B18"/>
    <w:rsid w:val="00A77A70"/>
    <w:rsid w:val="00A802A6"/>
    <w:rsid w:val="00A81C76"/>
    <w:rsid w:val="00A8235E"/>
    <w:rsid w:val="00A8359D"/>
    <w:rsid w:val="00A8506C"/>
    <w:rsid w:val="00A9390A"/>
    <w:rsid w:val="00A95D0F"/>
    <w:rsid w:val="00AA049F"/>
    <w:rsid w:val="00AA1E25"/>
    <w:rsid w:val="00AA29AA"/>
    <w:rsid w:val="00AA4644"/>
    <w:rsid w:val="00AA4897"/>
    <w:rsid w:val="00AA6539"/>
    <w:rsid w:val="00AB08C9"/>
    <w:rsid w:val="00AC1EE8"/>
    <w:rsid w:val="00AC243D"/>
    <w:rsid w:val="00AD623E"/>
    <w:rsid w:val="00AE1B4B"/>
    <w:rsid w:val="00AF4616"/>
    <w:rsid w:val="00B02604"/>
    <w:rsid w:val="00B039BB"/>
    <w:rsid w:val="00B03B92"/>
    <w:rsid w:val="00B10396"/>
    <w:rsid w:val="00B1101F"/>
    <w:rsid w:val="00B11DA9"/>
    <w:rsid w:val="00B156A4"/>
    <w:rsid w:val="00B234C1"/>
    <w:rsid w:val="00B2549B"/>
    <w:rsid w:val="00B261AD"/>
    <w:rsid w:val="00B32C59"/>
    <w:rsid w:val="00B34137"/>
    <w:rsid w:val="00B41063"/>
    <w:rsid w:val="00B42F3E"/>
    <w:rsid w:val="00B51460"/>
    <w:rsid w:val="00B528DF"/>
    <w:rsid w:val="00B550EE"/>
    <w:rsid w:val="00B555D6"/>
    <w:rsid w:val="00B56E19"/>
    <w:rsid w:val="00B637B5"/>
    <w:rsid w:val="00B66554"/>
    <w:rsid w:val="00B67603"/>
    <w:rsid w:val="00B76AD1"/>
    <w:rsid w:val="00B8599B"/>
    <w:rsid w:val="00B86795"/>
    <w:rsid w:val="00B92B37"/>
    <w:rsid w:val="00B9433E"/>
    <w:rsid w:val="00BA3F7A"/>
    <w:rsid w:val="00BA6258"/>
    <w:rsid w:val="00BC201E"/>
    <w:rsid w:val="00BC458B"/>
    <w:rsid w:val="00BC5793"/>
    <w:rsid w:val="00BD45E1"/>
    <w:rsid w:val="00BE0D93"/>
    <w:rsid w:val="00BF303A"/>
    <w:rsid w:val="00C05513"/>
    <w:rsid w:val="00C0702F"/>
    <w:rsid w:val="00C14923"/>
    <w:rsid w:val="00C509C8"/>
    <w:rsid w:val="00C60EF2"/>
    <w:rsid w:val="00C70CA9"/>
    <w:rsid w:val="00C72996"/>
    <w:rsid w:val="00C75F6E"/>
    <w:rsid w:val="00C814B1"/>
    <w:rsid w:val="00C860AA"/>
    <w:rsid w:val="00C929EE"/>
    <w:rsid w:val="00CA5BAE"/>
    <w:rsid w:val="00CA6D79"/>
    <w:rsid w:val="00CB00B2"/>
    <w:rsid w:val="00CB0D6D"/>
    <w:rsid w:val="00CB344E"/>
    <w:rsid w:val="00CE259A"/>
    <w:rsid w:val="00CE3FFB"/>
    <w:rsid w:val="00CE5BDD"/>
    <w:rsid w:val="00CF0464"/>
    <w:rsid w:val="00CF0DA2"/>
    <w:rsid w:val="00CF55F8"/>
    <w:rsid w:val="00D073A7"/>
    <w:rsid w:val="00D07903"/>
    <w:rsid w:val="00D114F9"/>
    <w:rsid w:val="00D151D0"/>
    <w:rsid w:val="00D156E3"/>
    <w:rsid w:val="00D2035E"/>
    <w:rsid w:val="00D256BF"/>
    <w:rsid w:val="00D25C21"/>
    <w:rsid w:val="00D30450"/>
    <w:rsid w:val="00D314E5"/>
    <w:rsid w:val="00D3322E"/>
    <w:rsid w:val="00D36366"/>
    <w:rsid w:val="00D448B9"/>
    <w:rsid w:val="00D475FE"/>
    <w:rsid w:val="00D47886"/>
    <w:rsid w:val="00D5564B"/>
    <w:rsid w:val="00D57EBC"/>
    <w:rsid w:val="00D62736"/>
    <w:rsid w:val="00D64555"/>
    <w:rsid w:val="00D646C5"/>
    <w:rsid w:val="00D70AE7"/>
    <w:rsid w:val="00D762A7"/>
    <w:rsid w:val="00D8196D"/>
    <w:rsid w:val="00D83CC8"/>
    <w:rsid w:val="00D97E66"/>
    <w:rsid w:val="00DA0156"/>
    <w:rsid w:val="00DA6DF6"/>
    <w:rsid w:val="00DB5DCF"/>
    <w:rsid w:val="00DC5B2A"/>
    <w:rsid w:val="00DD0244"/>
    <w:rsid w:val="00DD3E45"/>
    <w:rsid w:val="00DD532B"/>
    <w:rsid w:val="00DD7A5F"/>
    <w:rsid w:val="00DE26C3"/>
    <w:rsid w:val="00DE55F7"/>
    <w:rsid w:val="00DF35BF"/>
    <w:rsid w:val="00DF5E01"/>
    <w:rsid w:val="00E009D3"/>
    <w:rsid w:val="00E02255"/>
    <w:rsid w:val="00E037CE"/>
    <w:rsid w:val="00E0448A"/>
    <w:rsid w:val="00E1340D"/>
    <w:rsid w:val="00E13869"/>
    <w:rsid w:val="00E13B09"/>
    <w:rsid w:val="00E20C5B"/>
    <w:rsid w:val="00E21502"/>
    <w:rsid w:val="00E22AF4"/>
    <w:rsid w:val="00E26A04"/>
    <w:rsid w:val="00E3003A"/>
    <w:rsid w:val="00E37588"/>
    <w:rsid w:val="00E44637"/>
    <w:rsid w:val="00E52389"/>
    <w:rsid w:val="00E53018"/>
    <w:rsid w:val="00E563BB"/>
    <w:rsid w:val="00E56A40"/>
    <w:rsid w:val="00E6277C"/>
    <w:rsid w:val="00E81CFD"/>
    <w:rsid w:val="00E8404A"/>
    <w:rsid w:val="00E84D8D"/>
    <w:rsid w:val="00E9234C"/>
    <w:rsid w:val="00E95EC4"/>
    <w:rsid w:val="00E97007"/>
    <w:rsid w:val="00EA46E0"/>
    <w:rsid w:val="00EA4784"/>
    <w:rsid w:val="00EA5E2C"/>
    <w:rsid w:val="00EB2672"/>
    <w:rsid w:val="00EB3AE9"/>
    <w:rsid w:val="00EB5B3D"/>
    <w:rsid w:val="00EC2A6E"/>
    <w:rsid w:val="00EC677A"/>
    <w:rsid w:val="00EC6D8C"/>
    <w:rsid w:val="00ED0421"/>
    <w:rsid w:val="00ED1DFE"/>
    <w:rsid w:val="00ED46B3"/>
    <w:rsid w:val="00ED768D"/>
    <w:rsid w:val="00EE266B"/>
    <w:rsid w:val="00EF04FB"/>
    <w:rsid w:val="00EF089F"/>
    <w:rsid w:val="00EF5F83"/>
    <w:rsid w:val="00EF716B"/>
    <w:rsid w:val="00F03B8F"/>
    <w:rsid w:val="00F07471"/>
    <w:rsid w:val="00F137A2"/>
    <w:rsid w:val="00F15039"/>
    <w:rsid w:val="00F24ACF"/>
    <w:rsid w:val="00F25DCD"/>
    <w:rsid w:val="00F30D25"/>
    <w:rsid w:val="00F351D8"/>
    <w:rsid w:val="00F42CC8"/>
    <w:rsid w:val="00F46574"/>
    <w:rsid w:val="00F47461"/>
    <w:rsid w:val="00F629C1"/>
    <w:rsid w:val="00F647BB"/>
    <w:rsid w:val="00F65366"/>
    <w:rsid w:val="00F666DF"/>
    <w:rsid w:val="00F673F6"/>
    <w:rsid w:val="00F719F4"/>
    <w:rsid w:val="00F7572F"/>
    <w:rsid w:val="00F82344"/>
    <w:rsid w:val="00F82D06"/>
    <w:rsid w:val="00F92845"/>
    <w:rsid w:val="00FA0E10"/>
    <w:rsid w:val="00FA1A73"/>
    <w:rsid w:val="00FA3249"/>
    <w:rsid w:val="00FC057F"/>
    <w:rsid w:val="00FC349A"/>
    <w:rsid w:val="00FE0C31"/>
    <w:rsid w:val="00FE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22A3B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E66"/>
    <w:pPr>
      <w:widowControl w:val="0"/>
      <w:autoSpaceDE w:val="0"/>
      <w:autoSpaceDN w:val="0"/>
      <w:adjustRightInd w:val="0"/>
    </w:pPr>
    <w:rPr>
      <w:rFonts w:ascii="Century Gothic" w:hAnsi="Century Gothic"/>
      <w:szCs w:val="24"/>
    </w:rPr>
  </w:style>
  <w:style w:type="paragraph" w:styleId="Heading1">
    <w:name w:val="heading 1"/>
    <w:basedOn w:val="Normal"/>
    <w:next w:val="Normal"/>
    <w:link w:val="Heading1Char"/>
    <w:qFormat/>
    <w:rsid w:val="00A81C76"/>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81C76"/>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81C76"/>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81C76"/>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81C76"/>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81C76"/>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81C76"/>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A81C76"/>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81C76"/>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0">
    <w:name w:val="Level 1"/>
    <w:basedOn w:val="Normal"/>
    <w:pPr>
      <w:ind w:left="1800" w:hanging="360"/>
    </w:pPr>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360"/>
      <w:outlineLvl w:val="0"/>
    </w:pPr>
  </w:style>
  <w:style w:type="paragraph" w:styleId="BalloonText">
    <w:name w:val="Balloon Text"/>
    <w:basedOn w:val="Normal"/>
    <w:semiHidden/>
    <w:rsid w:val="00EA4784"/>
    <w:rPr>
      <w:rFonts w:ascii="Tahoma" w:hAnsi="Tahoma" w:cs="Tahoma"/>
      <w:sz w:val="16"/>
      <w:szCs w:val="16"/>
    </w:rPr>
  </w:style>
  <w:style w:type="paragraph" w:styleId="Header">
    <w:name w:val="header"/>
    <w:basedOn w:val="Normal"/>
    <w:link w:val="HeaderChar"/>
    <w:uiPriority w:val="99"/>
    <w:rsid w:val="00787C13"/>
    <w:pPr>
      <w:tabs>
        <w:tab w:val="center" w:pos="4320"/>
        <w:tab w:val="right" w:pos="8640"/>
      </w:tabs>
    </w:pPr>
  </w:style>
  <w:style w:type="paragraph" w:styleId="Footer">
    <w:name w:val="footer"/>
    <w:basedOn w:val="Normal"/>
    <w:rsid w:val="00787C13"/>
    <w:pPr>
      <w:tabs>
        <w:tab w:val="center" w:pos="4320"/>
        <w:tab w:val="right" w:pos="8640"/>
      </w:tabs>
    </w:pPr>
  </w:style>
  <w:style w:type="character" w:styleId="CommentReference">
    <w:name w:val="annotation reference"/>
    <w:rsid w:val="00A9390A"/>
    <w:rPr>
      <w:sz w:val="18"/>
      <w:szCs w:val="18"/>
    </w:rPr>
  </w:style>
  <w:style w:type="paragraph" w:styleId="CommentText">
    <w:name w:val="annotation text"/>
    <w:basedOn w:val="Normal"/>
    <w:link w:val="CommentTextChar"/>
    <w:rsid w:val="00A9390A"/>
    <w:rPr>
      <w:lang w:val="x-none" w:eastAsia="x-none"/>
    </w:rPr>
  </w:style>
  <w:style w:type="character" w:customStyle="1" w:styleId="CommentTextChar">
    <w:name w:val="Comment Text Char"/>
    <w:link w:val="CommentText"/>
    <w:rsid w:val="00A9390A"/>
    <w:rPr>
      <w:sz w:val="24"/>
      <w:szCs w:val="24"/>
    </w:rPr>
  </w:style>
  <w:style w:type="paragraph" w:styleId="CommentSubject">
    <w:name w:val="annotation subject"/>
    <w:basedOn w:val="CommentText"/>
    <w:next w:val="CommentText"/>
    <w:link w:val="CommentSubjectChar"/>
    <w:rsid w:val="00A9390A"/>
    <w:rPr>
      <w:b/>
      <w:bCs/>
    </w:rPr>
  </w:style>
  <w:style w:type="character" w:customStyle="1" w:styleId="CommentSubjectChar">
    <w:name w:val="Comment Subject Char"/>
    <w:link w:val="CommentSubject"/>
    <w:rsid w:val="00A9390A"/>
    <w:rPr>
      <w:b/>
      <w:bCs/>
      <w:sz w:val="24"/>
      <w:szCs w:val="24"/>
    </w:rPr>
  </w:style>
  <w:style w:type="paragraph" w:customStyle="1" w:styleId="ColorfulShading-Accent11">
    <w:name w:val="Colorful Shading - Accent 11"/>
    <w:hidden/>
    <w:uiPriority w:val="71"/>
    <w:rsid w:val="00706B41"/>
    <w:rPr>
      <w:sz w:val="24"/>
      <w:szCs w:val="24"/>
    </w:rPr>
  </w:style>
  <w:style w:type="character" w:customStyle="1" w:styleId="Heading1Char">
    <w:name w:val="Heading 1 Char"/>
    <w:link w:val="Heading1"/>
    <w:rsid w:val="00A81C76"/>
    <w:rPr>
      <w:rFonts w:ascii="Cambria" w:hAnsi="Cambria"/>
      <w:b/>
      <w:bCs/>
      <w:kern w:val="32"/>
      <w:sz w:val="32"/>
      <w:szCs w:val="32"/>
    </w:rPr>
  </w:style>
  <w:style w:type="character" w:customStyle="1" w:styleId="Heading2Char">
    <w:name w:val="Heading 2 Char"/>
    <w:link w:val="Heading2"/>
    <w:rsid w:val="00A81C76"/>
    <w:rPr>
      <w:rFonts w:ascii="Cambria" w:hAnsi="Cambria"/>
      <w:b/>
      <w:bCs/>
      <w:i/>
      <w:iCs/>
      <w:sz w:val="28"/>
      <w:szCs w:val="28"/>
    </w:rPr>
  </w:style>
  <w:style w:type="character" w:customStyle="1" w:styleId="Heading3Char">
    <w:name w:val="Heading 3 Char"/>
    <w:link w:val="Heading3"/>
    <w:rsid w:val="00A81C76"/>
    <w:rPr>
      <w:rFonts w:ascii="Cambria" w:hAnsi="Cambria"/>
      <w:b/>
      <w:bCs/>
      <w:sz w:val="26"/>
      <w:szCs w:val="26"/>
    </w:rPr>
  </w:style>
  <w:style w:type="character" w:customStyle="1" w:styleId="Heading4Char">
    <w:name w:val="Heading 4 Char"/>
    <w:link w:val="Heading4"/>
    <w:rsid w:val="00A81C76"/>
    <w:rPr>
      <w:rFonts w:ascii="Calibri" w:hAnsi="Calibri"/>
      <w:b/>
      <w:bCs/>
      <w:sz w:val="28"/>
      <w:szCs w:val="28"/>
    </w:rPr>
  </w:style>
  <w:style w:type="character" w:customStyle="1" w:styleId="Heading5Char">
    <w:name w:val="Heading 5 Char"/>
    <w:link w:val="Heading5"/>
    <w:semiHidden/>
    <w:rsid w:val="00A81C76"/>
    <w:rPr>
      <w:rFonts w:ascii="Calibri" w:hAnsi="Calibri"/>
      <w:b/>
      <w:bCs/>
      <w:i/>
      <w:iCs/>
      <w:sz w:val="26"/>
      <w:szCs w:val="26"/>
    </w:rPr>
  </w:style>
  <w:style w:type="character" w:customStyle="1" w:styleId="Heading6Char">
    <w:name w:val="Heading 6 Char"/>
    <w:link w:val="Heading6"/>
    <w:semiHidden/>
    <w:rsid w:val="00A81C76"/>
    <w:rPr>
      <w:rFonts w:ascii="Calibri" w:hAnsi="Calibri"/>
      <w:b/>
      <w:bCs/>
      <w:sz w:val="22"/>
      <w:szCs w:val="22"/>
    </w:rPr>
  </w:style>
  <w:style w:type="character" w:customStyle="1" w:styleId="Heading7Char">
    <w:name w:val="Heading 7 Char"/>
    <w:link w:val="Heading7"/>
    <w:semiHidden/>
    <w:rsid w:val="00A81C76"/>
    <w:rPr>
      <w:rFonts w:ascii="Calibri" w:hAnsi="Calibri"/>
      <w:sz w:val="24"/>
      <w:szCs w:val="24"/>
    </w:rPr>
  </w:style>
  <w:style w:type="character" w:customStyle="1" w:styleId="Heading8Char">
    <w:name w:val="Heading 8 Char"/>
    <w:link w:val="Heading8"/>
    <w:semiHidden/>
    <w:rsid w:val="00A81C76"/>
    <w:rPr>
      <w:rFonts w:ascii="Calibri" w:hAnsi="Calibri"/>
      <w:i/>
      <w:iCs/>
      <w:sz w:val="24"/>
      <w:szCs w:val="24"/>
    </w:rPr>
  </w:style>
  <w:style w:type="character" w:customStyle="1" w:styleId="Heading9Char">
    <w:name w:val="Heading 9 Char"/>
    <w:link w:val="Heading9"/>
    <w:semiHidden/>
    <w:rsid w:val="00A81C76"/>
    <w:rPr>
      <w:rFonts w:ascii="Cambria" w:hAnsi="Cambria"/>
      <w:sz w:val="22"/>
      <w:szCs w:val="22"/>
    </w:rPr>
  </w:style>
  <w:style w:type="paragraph" w:styleId="Subtitle">
    <w:name w:val="Subtitle"/>
    <w:basedOn w:val="Normal"/>
    <w:next w:val="Normal"/>
    <w:link w:val="SubtitleChar"/>
    <w:qFormat/>
    <w:rsid w:val="00B41063"/>
    <w:pPr>
      <w:spacing w:after="60"/>
      <w:jc w:val="center"/>
      <w:outlineLvl w:val="1"/>
    </w:pPr>
    <w:rPr>
      <w:rFonts w:ascii="Cambria" w:hAnsi="Cambria"/>
    </w:rPr>
  </w:style>
  <w:style w:type="character" w:customStyle="1" w:styleId="SubtitleChar">
    <w:name w:val="Subtitle Char"/>
    <w:link w:val="Subtitle"/>
    <w:rsid w:val="00B41063"/>
    <w:rPr>
      <w:rFonts w:ascii="Cambria" w:eastAsia="Times New Roman" w:hAnsi="Cambria" w:cs="Times New Roman"/>
      <w:sz w:val="24"/>
      <w:szCs w:val="24"/>
    </w:rPr>
  </w:style>
  <w:style w:type="paragraph" w:styleId="ListParagraph">
    <w:name w:val="List Paragraph"/>
    <w:basedOn w:val="Normal"/>
    <w:uiPriority w:val="34"/>
    <w:qFormat/>
    <w:rsid w:val="00BC458B"/>
    <w:pPr>
      <w:ind w:left="720"/>
      <w:contextualSpacing/>
    </w:pPr>
  </w:style>
  <w:style w:type="paragraph" w:styleId="Revision">
    <w:name w:val="Revision"/>
    <w:hidden/>
    <w:uiPriority w:val="71"/>
    <w:semiHidden/>
    <w:rsid w:val="006A467D"/>
    <w:rPr>
      <w:sz w:val="24"/>
      <w:szCs w:val="24"/>
    </w:rPr>
  </w:style>
  <w:style w:type="paragraph" w:styleId="NormalWeb">
    <w:name w:val="Normal (Web)"/>
    <w:basedOn w:val="Normal"/>
    <w:uiPriority w:val="99"/>
    <w:unhideWhenUsed/>
    <w:rsid w:val="00C929EE"/>
    <w:pPr>
      <w:widowControl/>
      <w:autoSpaceDE/>
      <w:autoSpaceDN/>
      <w:adjustRightInd/>
      <w:spacing w:before="100" w:beforeAutospacing="1" w:after="100" w:afterAutospacing="1"/>
    </w:pPr>
  </w:style>
  <w:style w:type="character" w:styleId="PageNumber">
    <w:name w:val="page number"/>
    <w:basedOn w:val="DefaultParagraphFont"/>
    <w:semiHidden/>
    <w:unhideWhenUsed/>
    <w:rsid w:val="00D475FE"/>
  </w:style>
  <w:style w:type="character" w:customStyle="1" w:styleId="HeaderChar">
    <w:name w:val="Header Char"/>
    <w:basedOn w:val="DefaultParagraphFont"/>
    <w:link w:val="Header"/>
    <w:uiPriority w:val="99"/>
    <w:rsid w:val="001412C9"/>
    <w:rPr>
      <w:rFonts w:ascii="Century Gothic" w:hAnsi="Century Gothic"/>
      <w:szCs w:val="24"/>
    </w:rPr>
  </w:style>
  <w:style w:type="paragraph" w:styleId="Title">
    <w:name w:val="Title"/>
    <w:basedOn w:val="Normal"/>
    <w:next w:val="Normal"/>
    <w:link w:val="TitleChar"/>
    <w:uiPriority w:val="10"/>
    <w:qFormat/>
    <w:rsid w:val="001412C9"/>
    <w:pPr>
      <w:widowControl/>
      <w:pBdr>
        <w:bottom w:val="single" w:sz="8" w:space="4" w:color="93A299"/>
      </w:pBdr>
      <w:autoSpaceDE/>
      <w:autoSpaceDN/>
      <w:adjustRightInd/>
      <w:spacing w:after="300"/>
      <w:contextualSpacing/>
    </w:pPr>
    <w:rPr>
      <w:rFonts w:ascii="Arial" w:eastAsia="MS PGothic" w:hAnsi="Arial"/>
      <w:color w:val="A43926"/>
      <w:spacing w:val="5"/>
      <w:kern w:val="28"/>
      <w:sz w:val="52"/>
      <w:szCs w:val="52"/>
    </w:rPr>
  </w:style>
  <w:style w:type="character" w:customStyle="1" w:styleId="TitleChar">
    <w:name w:val="Title Char"/>
    <w:basedOn w:val="DefaultParagraphFont"/>
    <w:link w:val="Title"/>
    <w:uiPriority w:val="10"/>
    <w:rsid w:val="001412C9"/>
    <w:rPr>
      <w:rFonts w:ascii="Arial" w:eastAsia="MS PGothic" w:hAnsi="Arial"/>
      <w:color w:val="A43926"/>
      <w:spacing w:val="5"/>
      <w:kern w:val="28"/>
      <w:sz w:val="52"/>
      <w:szCs w:val="52"/>
    </w:rPr>
  </w:style>
  <w:style w:type="character" w:styleId="Hyperlink">
    <w:name w:val="Hyperlink"/>
    <w:basedOn w:val="DefaultParagraphFont"/>
    <w:uiPriority w:val="99"/>
    <w:unhideWhenUsed/>
    <w:rsid w:val="00C60EF2"/>
    <w:rPr>
      <w:color w:val="0000FF" w:themeColor="hyperlink"/>
      <w:u w:val="single"/>
    </w:rPr>
  </w:style>
  <w:style w:type="character" w:styleId="Strong">
    <w:name w:val="Strong"/>
    <w:basedOn w:val="DefaultParagraphFont"/>
    <w:uiPriority w:val="22"/>
    <w:qFormat/>
    <w:rsid w:val="00C60EF2"/>
    <w:rPr>
      <w:b/>
      <w:bCs/>
    </w:rPr>
  </w:style>
  <w:style w:type="table" w:styleId="TableGrid">
    <w:name w:val="Table Grid"/>
    <w:basedOn w:val="TableNormal"/>
    <w:uiPriority w:val="39"/>
    <w:rsid w:val="00C60EF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718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1">
          <w:marLeft w:val="0"/>
          <w:marRight w:val="0"/>
          <w:marTop w:val="0"/>
          <w:marBottom w:val="0"/>
          <w:divBdr>
            <w:top w:val="none" w:sz="0" w:space="0" w:color="auto"/>
            <w:left w:val="none" w:sz="0" w:space="0" w:color="auto"/>
            <w:bottom w:val="none" w:sz="0" w:space="0" w:color="auto"/>
            <w:right w:val="none" w:sz="0" w:space="0" w:color="auto"/>
          </w:divBdr>
          <w:divsChild>
            <w:div w:id="759328269">
              <w:marLeft w:val="0"/>
              <w:marRight w:val="0"/>
              <w:marTop w:val="0"/>
              <w:marBottom w:val="0"/>
              <w:divBdr>
                <w:top w:val="none" w:sz="0" w:space="0" w:color="auto"/>
                <w:left w:val="none" w:sz="0" w:space="0" w:color="auto"/>
                <w:bottom w:val="none" w:sz="0" w:space="0" w:color="auto"/>
                <w:right w:val="none" w:sz="0" w:space="0" w:color="auto"/>
              </w:divBdr>
              <w:divsChild>
                <w:div w:id="11025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elpdesk.louisiana.edu/get-help/knowledgebase/software/software-university-owned-computers" TargetMode="External"/><Relationship Id="rId18" Type="http://schemas.openxmlformats.org/officeDocument/2006/relationships/hyperlink" Target="https://gradschool.louisiana.edu//faculty/funding-your-students" TargetMode="External"/><Relationship Id="rId26" Type="http://schemas.openxmlformats.org/officeDocument/2006/relationships/hyperlink" Target="https://helpdesk.louisiana.edu/howtoorder-printer" TargetMode="External"/><Relationship Id="rId21" Type="http://schemas.openxmlformats.org/officeDocument/2006/relationships/hyperlink" Target="https://purchasing.louisiana.edu/department-information/lacarte" TargetMode="External"/><Relationship Id="rId34" Type="http://schemas.openxmlformats.org/officeDocument/2006/relationships/header" Target="header3.xml"/><Relationship Id="rId7" Type="http://schemas.openxmlformats.org/officeDocument/2006/relationships/hyperlink" Target="https://academicaffairs.louisiana.edu/faculty/awards-honors/chairs-professorships" TargetMode="External"/><Relationship Id="rId12" Type="http://schemas.openxmlformats.org/officeDocument/2006/relationships/hyperlink" Target="https://purchasing.louisiana.edu/department-information/computer-purchase" TargetMode="External"/><Relationship Id="rId17" Type="http://schemas.openxmlformats.org/officeDocument/2006/relationships/hyperlink" Target="mailto:bbm4583@louisiana.edu" TargetMode="External"/><Relationship Id="rId25" Type="http://schemas.openxmlformats.org/officeDocument/2006/relationships/hyperlink" Target="https://helpdesk.louisiana.edu/get-help/knowledgebase/software/university-%20standard-softwar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bm4583@louisiana.edu" TargetMode="External"/><Relationship Id="rId20" Type="http://schemas.openxmlformats.org/officeDocument/2006/relationships/hyperlink" Target="http://purchasing.louisiana.edu/" TargetMode="External"/><Relationship Id="rId29" Type="http://schemas.openxmlformats.org/officeDocument/2006/relationships/hyperlink" Target="mailto:arlene.hoag@louisian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chasing.louisiana.edu/travel" TargetMode="External"/><Relationship Id="rId24" Type="http://schemas.openxmlformats.org/officeDocument/2006/relationships/hyperlink" Target="https://helpdesk.louisiana.edu/get-help/knowledgebase/software/software-%20%20%20%20%20%20%20%20%20%20%20university-owned-computer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eviceapprovals@louisiana.edu" TargetMode="External"/><Relationship Id="rId23" Type="http://schemas.openxmlformats.org/officeDocument/2006/relationships/hyperlink" Target="https://purchasing.louisiana.edu/department-information/computer-purchase" TargetMode="External"/><Relationship Id="rId28" Type="http://schemas.openxmlformats.org/officeDocument/2006/relationships/hyperlink" Target="mailto:josephine.mariano@louisiana.edu" TargetMode="External"/><Relationship Id="rId36" Type="http://schemas.openxmlformats.org/officeDocument/2006/relationships/fontTable" Target="fontTable.xml"/><Relationship Id="rId10" Type="http://schemas.openxmlformats.org/officeDocument/2006/relationships/hyperlink" Target="mailto:kxs2315@louisiana.edu" TargetMode="External"/><Relationship Id="rId19" Type="http://schemas.openxmlformats.org/officeDocument/2006/relationships/hyperlink" Target="https://humanresources.louisiana.edu/sites/humanresources/files/Personnel%20Action%20Form%20%28Revised%201.8.19%29.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urchasing.louisiana.edu/department-information/lacarte" TargetMode="External"/><Relationship Id="rId14" Type="http://schemas.openxmlformats.org/officeDocument/2006/relationships/hyperlink" Target="https://helpdesk.louisiana.edu/get-help/knowledgebase/software/university-standard-software" TargetMode="External"/><Relationship Id="rId22" Type="http://schemas.openxmlformats.org/officeDocument/2006/relationships/hyperlink" Target="https://purchasing.louisiana.edu/travel" TargetMode="External"/><Relationship Id="rId27" Type="http://schemas.openxmlformats.org/officeDocument/2006/relationships/hyperlink" Target="mailto:kassie.clark@louisiana.ed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rmckinney@louisian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3769</Words>
  <Characters>23611</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UNIVERSITY OF LOUISIANA AT LAFAYETTE</vt:lpstr>
    </vt:vector>
  </TitlesOfParts>
  <Company>UL Lafayette</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LOUISIANA AT LAFAYETTE</dc:title>
  <dc:subject/>
  <dc:creator>ULL ULL</dc:creator>
  <cp:keywords/>
  <cp:lastModifiedBy>Kathy Donham</cp:lastModifiedBy>
  <cp:revision>6</cp:revision>
  <cp:lastPrinted>2021-12-02T22:02:00Z</cp:lastPrinted>
  <dcterms:created xsi:type="dcterms:W3CDTF">2022-02-09T16:14:00Z</dcterms:created>
  <dcterms:modified xsi:type="dcterms:W3CDTF">2022-10-26T13:32:00Z</dcterms:modified>
</cp:coreProperties>
</file>