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B8196" w14:textId="77777777" w:rsidR="00E22D42" w:rsidRDefault="00E22D42" w:rsidP="00C903F9">
      <w:pPr>
        <w:jc w:val="both"/>
        <w:rPr>
          <w:rFonts w:ascii="Century Gothic" w:hAnsi="Century Gothic"/>
          <w:sz w:val="18"/>
          <w:szCs w:val="18"/>
        </w:rPr>
      </w:pPr>
    </w:p>
    <w:p w14:paraId="11142433" w14:textId="2B42CAD4" w:rsidR="00E22D42" w:rsidRPr="00E22D42" w:rsidRDefault="00E22D42" w:rsidP="00E22D42">
      <w:pPr>
        <w:jc w:val="center"/>
        <w:rPr>
          <w:rFonts w:ascii="Century Gothic" w:hAnsi="Century Gothic"/>
          <w:b/>
          <w:sz w:val="24"/>
          <w:szCs w:val="24"/>
        </w:rPr>
      </w:pPr>
      <w:r w:rsidRPr="00E22D42">
        <w:rPr>
          <w:rFonts w:ascii="Century Gothic" w:hAnsi="Century Gothic"/>
          <w:b/>
          <w:sz w:val="24"/>
          <w:szCs w:val="24"/>
        </w:rPr>
        <w:t>Endowed Chair</w:t>
      </w:r>
    </w:p>
    <w:p w14:paraId="3C6BF05F" w14:textId="55C6D19D" w:rsidR="00E22D42" w:rsidRPr="00E22D42" w:rsidRDefault="00E22D42" w:rsidP="00E22D42">
      <w:pPr>
        <w:jc w:val="center"/>
        <w:rPr>
          <w:rFonts w:ascii="Century Gothic" w:hAnsi="Century Gothic"/>
          <w:b/>
          <w:sz w:val="24"/>
          <w:szCs w:val="24"/>
        </w:rPr>
      </w:pPr>
      <w:r w:rsidRPr="00E22D42">
        <w:rPr>
          <w:rFonts w:ascii="Century Gothic" w:hAnsi="Century Gothic"/>
          <w:b/>
          <w:sz w:val="24"/>
          <w:szCs w:val="24"/>
        </w:rPr>
        <w:t>Discretionary Spending Procedures and Chair Requirements</w:t>
      </w:r>
    </w:p>
    <w:p w14:paraId="1BE1FD26" w14:textId="3ADCB573" w:rsidR="00E22D42" w:rsidRPr="00E22D42" w:rsidRDefault="00E22D42" w:rsidP="00E22D42">
      <w:pPr>
        <w:jc w:val="center"/>
        <w:rPr>
          <w:rFonts w:ascii="Century Gothic" w:hAnsi="Century Gothic"/>
          <w:b/>
          <w:sz w:val="24"/>
          <w:szCs w:val="24"/>
        </w:rPr>
      </w:pPr>
      <w:r w:rsidRPr="00E22D42">
        <w:rPr>
          <w:rFonts w:ascii="Century Gothic" w:hAnsi="Century Gothic"/>
          <w:b/>
          <w:sz w:val="24"/>
          <w:szCs w:val="24"/>
        </w:rPr>
        <w:t>July 1, 2</w:t>
      </w:r>
      <w:r w:rsidR="003F234A">
        <w:rPr>
          <w:rFonts w:ascii="Century Gothic" w:hAnsi="Century Gothic"/>
          <w:b/>
          <w:sz w:val="24"/>
          <w:szCs w:val="24"/>
        </w:rPr>
        <w:t>0</w:t>
      </w:r>
      <w:r w:rsidRPr="00E22D42">
        <w:rPr>
          <w:rFonts w:ascii="Century Gothic" w:hAnsi="Century Gothic"/>
          <w:b/>
          <w:sz w:val="24"/>
          <w:szCs w:val="24"/>
        </w:rPr>
        <w:t>1</w:t>
      </w:r>
      <w:bookmarkStart w:id="0" w:name="_GoBack"/>
      <w:bookmarkEnd w:id="0"/>
      <w:r w:rsidRPr="00E22D42">
        <w:rPr>
          <w:rFonts w:ascii="Century Gothic" w:hAnsi="Century Gothic"/>
          <w:b/>
          <w:sz w:val="24"/>
          <w:szCs w:val="24"/>
        </w:rPr>
        <w:t>6 – June 30, 2017</w:t>
      </w:r>
    </w:p>
    <w:p w14:paraId="05721525" w14:textId="585E4B3E" w:rsidR="00E22D42" w:rsidRDefault="00E22D42" w:rsidP="00C903F9">
      <w:pPr>
        <w:jc w:val="both"/>
        <w:rPr>
          <w:rFonts w:ascii="Century Gothic" w:hAnsi="Century Gothic"/>
          <w:sz w:val="18"/>
          <w:szCs w:val="18"/>
        </w:rPr>
      </w:pPr>
    </w:p>
    <w:p w14:paraId="347964B7" w14:textId="77777777" w:rsidR="00E22D42" w:rsidRDefault="00E22D42" w:rsidP="00C903F9">
      <w:pPr>
        <w:jc w:val="both"/>
        <w:rPr>
          <w:rFonts w:ascii="Century Gothic" w:hAnsi="Century Gothic"/>
          <w:sz w:val="18"/>
          <w:szCs w:val="18"/>
        </w:rPr>
      </w:pPr>
    </w:p>
    <w:p w14:paraId="72534C03" w14:textId="5A76FAE0" w:rsidR="00C903F9" w:rsidRPr="00C903F9" w:rsidRDefault="00C903F9" w:rsidP="00C903F9">
      <w:pPr>
        <w:jc w:val="both"/>
        <w:rPr>
          <w:rFonts w:ascii="Century Gothic" w:hAnsi="Century Gothic"/>
          <w:sz w:val="18"/>
          <w:szCs w:val="18"/>
        </w:rPr>
      </w:pPr>
      <w:r w:rsidRPr="00C903F9">
        <w:rPr>
          <w:rFonts w:ascii="Century Gothic" w:hAnsi="Century Gothic"/>
          <w:sz w:val="18"/>
          <w:szCs w:val="18"/>
        </w:rPr>
        <w:t>The aim of a</w:t>
      </w:r>
      <w:r w:rsidR="00A73460">
        <w:rPr>
          <w:rFonts w:ascii="Century Gothic" w:hAnsi="Century Gothic"/>
          <w:sz w:val="18"/>
          <w:szCs w:val="18"/>
        </w:rPr>
        <w:t>n endowed chair</w:t>
      </w:r>
      <w:r w:rsidRPr="00C903F9">
        <w:rPr>
          <w:rFonts w:ascii="Century Gothic" w:hAnsi="Century Gothic"/>
          <w:sz w:val="18"/>
          <w:szCs w:val="18"/>
        </w:rPr>
        <w:t xml:space="preserve"> is to enhance the quality of higher education by strengthening instruction and research and to promote economic development in Louisiana. The University awards endowed </w:t>
      </w:r>
      <w:r w:rsidR="00A73460">
        <w:rPr>
          <w:rFonts w:ascii="Century Gothic" w:hAnsi="Century Gothic"/>
          <w:sz w:val="18"/>
          <w:szCs w:val="18"/>
        </w:rPr>
        <w:t>chair</w:t>
      </w:r>
      <w:r w:rsidRPr="00C903F9">
        <w:rPr>
          <w:rFonts w:ascii="Century Gothic" w:hAnsi="Century Gothic"/>
          <w:sz w:val="18"/>
          <w:szCs w:val="18"/>
        </w:rPr>
        <w:t>s to eminent faculty members and researchers whose accomplishments in research, sc</w:t>
      </w:r>
      <w:r w:rsidR="00EB2926">
        <w:rPr>
          <w:rFonts w:ascii="Century Gothic" w:hAnsi="Century Gothic"/>
          <w:sz w:val="18"/>
          <w:szCs w:val="18"/>
        </w:rPr>
        <w:t>holarship or creative works</w:t>
      </w:r>
      <w:r w:rsidRPr="00C903F9">
        <w:rPr>
          <w:rFonts w:ascii="Century Gothic" w:hAnsi="Century Gothic"/>
          <w:sz w:val="18"/>
          <w:szCs w:val="18"/>
        </w:rPr>
        <w:t xml:space="preserve"> </w:t>
      </w:r>
      <w:r w:rsidR="00EB2926">
        <w:rPr>
          <w:rFonts w:ascii="Century Gothic" w:hAnsi="Century Gothic"/>
          <w:sz w:val="18"/>
          <w:szCs w:val="18"/>
        </w:rPr>
        <w:t xml:space="preserve">and academics or professional service </w:t>
      </w:r>
      <w:r w:rsidRPr="00C903F9">
        <w:rPr>
          <w:rFonts w:ascii="Century Gothic" w:hAnsi="Century Gothic"/>
          <w:sz w:val="18"/>
          <w:szCs w:val="18"/>
        </w:rPr>
        <w:t xml:space="preserve">progress the mission of their departments or colleges, the University or the State. As a </w:t>
      </w:r>
      <w:r w:rsidR="00A73460">
        <w:rPr>
          <w:rFonts w:ascii="Century Gothic" w:hAnsi="Century Gothic"/>
          <w:sz w:val="18"/>
          <w:szCs w:val="18"/>
        </w:rPr>
        <w:t>chair</w:t>
      </w:r>
      <w:r w:rsidRPr="00C903F9">
        <w:rPr>
          <w:rFonts w:ascii="Century Gothic" w:hAnsi="Century Gothic"/>
          <w:sz w:val="18"/>
          <w:szCs w:val="18"/>
        </w:rPr>
        <w:t xml:space="preserve"> holder, the expectation is that you will continue to exemplify excellence through appropriate measures </w:t>
      </w:r>
      <w:r w:rsidRPr="00C903F9">
        <w:rPr>
          <w:rFonts w:ascii="Century Gothic" w:hAnsi="Century Gothic"/>
          <w:i/>
          <w:sz w:val="18"/>
          <w:szCs w:val="18"/>
        </w:rPr>
        <w:t>(e.g., grant funding, publications, performances, exhibitions, industrial ties, technology transfer, teaching innovations, pedagogical approaches, mentoring students, scholarship of teaching and learning, academic/economic development activities, signature initiatives, and leadership positions with community, regional, and national professional and public organizations)</w:t>
      </w:r>
      <w:r w:rsidRPr="00C903F9">
        <w:rPr>
          <w:rFonts w:ascii="Century Gothic" w:hAnsi="Century Gothic"/>
          <w:sz w:val="18"/>
          <w:szCs w:val="18"/>
        </w:rPr>
        <w:t>.</w:t>
      </w:r>
    </w:p>
    <w:p w14:paraId="00981571" w14:textId="77777777" w:rsidR="00C903F9" w:rsidRPr="00C903F9" w:rsidRDefault="00C903F9" w:rsidP="00C903F9">
      <w:pPr>
        <w:ind w:firstLine="720"/>
        <w:jc w:val="both"/>
        <w:rPr>
          <w:rFonts w:ascii="Century Gothic" w:hAnsi="Century Gothic"/>
          <w:sz w:val="18"/>
          <w:szCs w:val="18"/>
        </w:rPr>
      </w:pPr>
    </w:p>
    <w:p w14:paraId="657B3763" w14:textId="2DA0772F" w:rsidR="00C903F9" w:rsidRPr="00C903F9" w:rsidRDefault="00C903F9" w:rsidP="00C903F9">
      <w:pPr>
        <w:jc w:val="both"/>
        <w:rPr>
          <w:rFonts w:ascii="Century Gothic" w:hAnsi="Century Gothic"/>
          <w:sz w:val="18"/>
          <w:szCs w:val="18"/>
        </w:rPr>
      </w:pPr>
      <w:r w:rsidRPr="00C903F9">
        <w:rPr>
          <w:rFonts w:ascii="Century Gothic" w:hAnsi="Century Gothic"/>
          <w:sz w:val="18"/>
          <w:szCs w:val="18"/>
        </w:rPr>
        <w:t xml:space="preserve">Duties of this </w:t>
      </w:r>
      <w:r w:rsidR="00A73460">
        <w:rPr>
          <w:rFonts w:ascii="Century Gothic" w:hAnsi="Century Gothic"/>
          <w:sz w:val="18"/>
          <w:szCs w:val="18"/>
        </w:rPr>
        <w:t>chair</w:t>
      </w:r>
      <w:r w:rsidRPr="00C903F9">
        <w:rPr>
          <w:rFonts w:ascii="Century Gothic" w:hAnsi="Century Gothic"/>
          <w:sz w:val="18"/>
          <w:szCs w:val="18"/>
        </w:rPr>
        <w:t xml:space="preserve"> include that you will maintain and further a robust research record evidenced by distinguished intellectual contributions and participate fully in the academic activities of the academic unit in which the </w:t>
      </w:r>
      <w:r w:rsidR="00A73460">
        <w:rPr>
          <w:rFonts w:ascii="Century Gothic" w:hAnsi="Century Gothic"/>
          <w:sz w:val="18"/>
          <w:szCs w:val="18"/>
        </w:rPr>
        <w:t>chair</w:t>
      </w:r>
      <w:r w:rsidRPr="00C903F9">
        <w:rPr>
          <w:rFonts w:ascii="Century Gothic" w:hAnsi="Century Gothic"/>
          <w:sz w:val="18"/>
          <w:szCs w:val="18"/>
        </w:rPr>
        <w:t xml:space="preserve"> is awarded.  Further, </w:t>
      </w:r>
      <w:r w:rsidRPr="00C903F9">
        <w:rPr>
          <w:rFonts w:ascii="Century Gothic" w:hAnsi="Century Gothic"/>
          <w:b/>
          <w:sz w:val="18"/>
          <w:szCs w:val="18"/>
        </w:rPr>
        <w:t xml:space="preserve">at the end of the academic year, you will submit an annual report of academic activities undertaken as a result of the </w:t>
      </w:r>
      <w:r w:rsidR="00A73460">
        <w:rPr>
          <w:rFonts w:ascii="Century Gothic" w:hAnsi="Century Gothic"/>
          <w:b/>
          <w:sz w:val="18"/>
          <w:szCs w:val="18"/>
        </w:rPr>
        <w:t>chair</w:t>
      </w:r>
      <w:r w:rsidRPr="00C903F9">
        <w:rPr>
          <w:rFonts w:ascii="Century Gothic" w:hAnsi="Century Gothic"/>
          <w:b/>
          <w:sz w:val="18"/>
          <w:szCs w:val="18"/>
        </w:rPr>
        <w:t xml:space="preserve"> and a letter to the donor (if known) providing an overview of pursuits.</w:t>
      </w:r>
      <w:r w:rsidRPr="00C903F9">
        <w:rPr>
          <w:rFonts w:ascii="Century Gothic" w:hAnsi="Century Gothic"/>
          <w:sz w:val="18"/>
          <w:szCs w:val="18"/>
        </w:rPr>
        <w:t xml:space="preserve">  The annual report and letter will be sent to this office.</w:t>
      </w:r>
    </w:p>
    <w:p w14:paraId="4308B8AB" w14:textId="77777777" w:rsidR="00C903F9" w:rsidRPr="00C903F9" w:rsidRDefault="00C903F9" w:rsidP="00C903F9">
      <w:pPr>
        <w:jc w:val="both"/>
        <w:rPr>
          <w:rFonts w:ascii="Century Gothic" w:hAnsi="Century Gothic"/>
          <w:sz w:val="18"/>
          <w:szCs w:val="18"/>
        </w:rPr>
      </w:pPr>
    </w:p>
    <w:p w14:paraId="40A1460C" w14:textId="0010E074" w:rsidR="00C903F9" w:rsidRPr="00C903F9" w:rsidRDefault="00C903F9" w:rsidP="00C903F9">
      <w:pPr>
        <w:jc w:val="both"/>
        <w:rPr>
          <w:rFonts w:ascii="Century Gothic" w:hAnsi="Century Gothic"/>
          <w:sz w:val="18"/>
          <w:szCs w:val="18"/>
        </w:rPr>
      </w:pPr>
      <w:r w:rsidRPr="00C903F9">
        <w:rPr>
          <w:rFonts w:ascii="Century Gothic" w:hAnsi="Century Gothic"/>
          <w:sz w:val="18"/>
          <w:szCs w:val="18"/>
        </w:rPr>
        <w:t xml:space="preserve">This </w:t>
      </w:r>
      <w:r w:rsidR="00A73460">
        <w:rPr>
          <w:rFonts w:ascii="Century Gothic" w:hAnsi="Century Gothic"/>
          <w:sz w:val="18"/>
          <w:szCs w:val="18"/>
        </w:rPr>
        <w:t>chair</w:t>
      </w:r>
      <w:r w:rsidRPr="00C903F9">
        <w:rPr>
          <w:rFonts w:ascii="Century Gothic" w:hAnsi="Century Gothic"/>
          <w:sz w:val="18"/>
          <w:szCs w:val="18"/>
        </w:rPr>
        <w:t xml:space="preserve"> is reviewed </w:t>
      </w:r>
      <w:r w:rsidR="00EB2926">
        <w:rPr>
          <w:rFonts w:ascii="Century Gothic" w:hAnsi="Century Gothic"/>
          <w:sz w:val="18"/>
          <w:szCs w:val="18"/>
        </w:rPr>
        <w:t>every three academic years</w:t>
      </w:r>
      <w:r w:rsidRPr="00C903F9">
        <w:rPr>
          <w:rFonts w:ascii="Century Gothic" w:hAnsi="Century Gothic"/>
          <w:sz w:val="18"/>
          <w:szCs w:val="18"/>
        </w:rPr>
        <w:t xml:space="preserve">. </w:t>
      </w:r>
      <w:r w:rsidR="00EB2926">
        <w:rPr>
          <w:rFonts w:ascii="Century Gothic" w:hAnsi="Century Gothic"/>
          <w:sz w:val="18"/>
          <w:szCs w:val="18"/>
        </w:rPr>
        <w:t xml:space="preserve"> </w:t>
      </w:r>
      <w:r w:rsidRPr="00C903F9">
        <w:rPr>
          <w:rFonts w:ascii="Century Gothic" w:hAnsi="Century Gothic"/>
          <w:b/>
          <w:sz w:val="18"/>
          <w:szCs w:val="18"/>
        </w:rPr>
        <w:t xml:space="preserve">Allocation </w:t>
      </w:r>
      <w:r w:rsidRPr="00C903F9">
        <w:rPr>
          <w:rFonts w:ascii="Century Gothic" w:hAnsi="Century Gothic"/>
          <w:b/>
          <w:sz w:val="18"/>
          <w:szCs w:val="18"/>
          <w:u w:val="single"/>
        </w:rPr>
        <w:t xml:space="preserve">funds are for the University’s FISCAL </w:t>
      </w:r>
      <w:r w:rsidRPr="00EB2926">
        <w:rPr>
          <w:rFonts w:ascii="Century Gothic" w:hAnsi="Century Gothic"/>
          <w:b/>
          <w:sz w:val="18"/>
          <w:szCs w:val="18"/>
          <w:u w:val="single"/>
        </w:rPr>
        <w:t xml:space="preserve">YEAR </w:t>
      </w:r>
      <w:r w:rsidRPr="00EB2926">
        <w:rPr>
          <w:rFonts w:ascii="Century Gothic" w:hAnsi="Century Gothic"/>
          <w:b/>
          <w:sz w:val="18"/>
          <w:szCs w:val="18"/>
        </w:rPr>
        <w:t>(</w:t>
      </w:r>
      <w:r w:rsidRPr="00C903F9">
        <w:rPr>
          <w:rFonts w:ascii="Century Gothic" w:hAnsi="Century Gothic"/>
          <w:b/>
          <w:sz w:val="18"/>
          <w:szCs w:val="18"/>
          <w:u w:val="single"/>
        </w:rPr>
        <w:t>July 1, 2016, through June 30, 2017</w:t>
      </w:r>
      <w:r w:rsidRPr="00C903F9">
        <w:rPr>
          <w:rFonts w:ascii="Century Gothic" w:hAnsi="Century Gothic"/>
          <w:b/>
          <w:sz w:val="18"/>
          <w:szCs w:val="18"/>
        </w:rPr>
        <w:t xml:space="preserve">).  </w:t>
      </w:r>
      <w:r w:rsidRPr="00C903F9">
        <w:rPr>
          <w:rFonts w:ascii="Century Gothic" w:hAnsi="Century Gothic"/>
          <w:b/>
          <w:sz w:val="18"/>
          <w:szCs w:val="18"/>
          <w:u w:val="single"/>
        </w:rPr>
        <w:t>Funding does NOT roll over</w:t>
      </w:r>
      <w:r w:rsidRPr="00C903F9">
        <w:rPr>
          <w:rFonts w:ascii="Century Gothic" w:hAnsi="Century Gothic"/>
          <w:b/>
          <w:sz w:val="18"/>
          <w:szCs w:val="18"/>
        </w:rPr>
        <w:t xml:space="preserve"> to the next fiscal year.</w:t>
      </w:r>
      <w:r w:rsidRPr="00C903F9">
        <w:rPr>
          <w:rFonts w:ascii="Century Gothic" w:hAnsi="Century Gothic"/>
          <w:sz w:val="18"/>
          <w:szCs w:val="18"/>
        </w:rPr>
        <w:t xml:space="preserve"> </w:t>
      </w:r>
    </w:p>
    <w:p w14:paraId="0609109B" w14:textId="77777777" w:rsidR="00C903F9" w:rsidRPr="00C903F9" w:rsidRDefault="00C903F9" w:rsidP="00C903F9">
      <w:pPr>
        <w:jc w:val="both"/>
        <w:rPr>
          <w:rFonts w:ascii="Century Gothic" w:hAnsi="Century Gothic"/>
          <w:sz w:val="18"/>
          <w:szCs w:val="18"/>
        </w:rPr>
      </w:pPr>
    </w:p>
    <w:p w14:paraId="24CEC069" w14:textId="6E8CF8D7" w:rsidR="00C903F9" w:rsidRPr="00C903F9" w:rsidRDefault="00C903F9" w:rsidP="00C903F9">
      <w:pPr>
        <w:jc w:val="both"/>
        <w:rPr>
          <w:rFonts w:ascii="Century Gothic" w:hAnsi="Century Gothic"/>
          <w:sz w:val="18"/>
          <w:szCs w:val="18"/>
        </w:rPr>
      </w:pPr>
      <w:r w:rsidRPr="00C903F9">
        <w:rPr>
          <w:rFonts w:ascii="Century Gothic" w:hAnsi="Century Gothic"/>
          <w:b/>
          <w:sz w:val="18"/>
          <w:szCs w:val="18"/>
        </w:rPr>
        <w:t xml:space="preserve">It is </w:t>
      </w:r>
      <w:r w:rsidRPr="00C903F9">
        <w:rPr>
          <w:rFonts w:ascii="Century Gothic" w:hAnsi="Century Gothic"/>
          <w:b/>
          <w:sz w:val="18"/>
          <w:szCs w:val="18"/>
          <w:u w:val="single"/>
        </w:rPr>
        <w:t>essential that you carefully read the following information in its entirety</w:t>
      </w:r>
      <w:r w:rsidRPr="00C903F9">
        <w:rPr>
          <w:rFonts w:ascii="Century Gothic" w:hAnsi="Century Gothic"/>
          <w:b/>
          <w:sz w:val="18"/>
          <w:szCs w:val="18"/>
        </w:rPr>
        <w:t xml:space="preserve"> to ensure that you understand the information contained within - as it concerns the use of </w:t>
      </w:r>
      <w:r w:rsidR="00A73460">
        <w:rPr>
          <w:rFonts w:ascii="Century Gothic" w:hAnsi="Century Gothic"/>
          <w:b/>
          <w:sz w:val="18"/>
          <w:szCs w:val="18"/>
        </w:rPr>
        <w:t>chair</w:t>
      </w:r>
      <w:r w:rsidRPr="00C903F9">
        <w:rPr>
          <w:rFonts w:ascii="Century Gothic" w:hAnsi="Century Gothic"/>
          <w:b/>
          <w:sz w:val="18"/>
          <w:szCs w:val="18"/>
        </w:rPr>
        <w:t xml:space="preserve"> discretionary funds and the process for use. </w:t>
      </w:r>
      <w:r w:rsidRPr="00C903F9">
        <w:rPr>
          <w:rFonts w:ascii="Century Gothic" w:hAnsi="Century Gothic"/>
          <w:sz w:val="18"/>
          <w:szCs w:val="18"/>
        </w:rPr>
        <w:t xml:space="preserve">  </w:t>
      </w:r>
      <w:r w:rsidRPr="00C903F9">
        <w:rPr>
          <w:rFonts w:ascii="Century Gothic" w:hAnsi="Century Gothic"/>
          <w:b/>
          <w:sz w:val="18"/>
          <w:szCs w:val="18"/>
          <w:u w:val="single"/>
        </w:rPr>
        <w:t>Please keep this in a safe place for future referrals</w:t>
      </w:r>
      <w:r w:rsidRPr="00C903F9">
        <w:rPr>
          <w:rFonts w:ascii="Century Gothic" w:hAnsi="Century Gothic"/>
          <w:b/>
          <w:sz w:val="18"/>
          <w:szCs w:val="18"/>
        </w:rPr>
        <w:t>.</w:t>
      </w:r>
      <w:r w:rsidRPr="00C903F9">
        <w:rPr>
          <w:rFonts w:ascii="Century Gothic" w:hAnsi="Century Gothic"/>
          <w:sz w:val="18"/>
          <w:szCs w:val="18"/>
        </w:rPr>
        <w:t xml:space="preserve"> The intent of the process changes indicated below is to reduce the paperwork that you must generate in order to use the discretionary allocations and to avoid confusion by having only one set of policies to follow.</w:t>
      </w:r>
    </w:p>
    <w:p w14:paraId="2AB8352B" w14:textId="77777777" w:rsidR="00C903F9" w:rsidRPr="00C903F9" w:rsidRDefault="00C903F9" w:rsidP="00C903F9">
      <w:pPr>
        <w:jc w:val="both"/>
        <w:rPr>
          <w:rFonts w:ascii="Century Gothic" w:hAnsi="Century Gothic"/>
          <w:sz w:val="18"/>
          <w:szCs w:val="18"/>
        </w:rPr>
      </w:pPr>
    </w:p>
    <w:p w14:paraId="77DC6EDC" w14:textId="6761A78B" w:rsidR="00C903F9" w:rsidRPr="00C903F9" w:rsidRDefault="00C903F9" w:rsidP="00C903F9">
      <w:pPr>
        <w:jc w:val="both"/>
        <w:rPr>
          <w:rFonts w:ascii="Century Gothic" w:hAnsi="Century Gothic"/>
          <w:sz w:val="18"/>
          <w:szCs w:val="18"/>
        </w:rPr>
      </w:pPr>
      <w:r w:rsidRPr="00C903F9">
        <w:rPr>
          <w:rFonts w:ascii="Century Gothic" w:hAnsi="Century Gothic"/>
          <w:sz w:val="18"/>
          <w:szCs w:val="18"/>
        </w:rPr>
        <w:t xml:space="preserve">Your </w:t>
      </w:r>
      <w:r w:rsidR="00A73460">
        <w:rPr>
          <w:rFonts w:ascii="Century Gothic" w:hAnsi="Century Gothic"/>
          <w:sz w:val="18"/>
          <w:szCs w:val="18"/>
        </w:rPr>
        <w:t>chair</w:t>
      </w:r>
      <w:r w:rsidRPr="00C903F9">
        <w:rPr>
          <w:rFonts w:ascii="Century Gothic" w:hAnsi="Century Gothic"/>
          <w:sz w:val="18"/>
          <w:szCs w:val="18"/>
        </w:rPr>
        <w:t xml:space="preserve"> will be </w:t>
      </w:r>
      <w:r w:rsidRPr="00C903F9">
        <w:rPr>
          <w:rFonts w:ascii="Century Gothic" w:hAnsi="Century Gothic"/>
          <w:b/>
          <w:sz w:val="18"/>
          <w:szCs w:val="18"/>
          <w:u w:val="single"/>
        </w:rPr>
        <w:t>assigned a</w:t>
      </w:r>
      <w:r w:rsidR="002D33B0">
        <w:rPr>
          <w:rFonts w:ascii="Century Gothic" w:hAnsi="Century Gothic"/>
          <w:b/>
          <w:sz w:val="18"/>
          <w:szCs w:val="18"/>
          <w:u w:val="single"/>
        </w:rPr>
        <w:t xml:space="preserve"> six-digit</w:t>
      </w:r>
      <w:r w:rsidRPr="00C903F9">
        <w:rPr>
          <w:rFonts w:ascii="Century Gothic" w:hAnsi="Century Gothic"/>
          <w:b/>
          <w:sz w:val="18"/>
          <w:szCs w:val="18"/>
          <w:u w:val="single"/>
        </w:rPr>
        <w:t xml:space="preserve"> account number</w:t>
      </w:r>
      <w:r w:rsidRPr="00C903F9">
        <w:rPr>
          <w:rFonts w:ascii="Century Gothic" w:hAnsi="Century Gothic"/>
          <w:sz w:val="18"/>
          <w:szCs w:val="18"/>
          <w:u w:val="single"/>
        </w:rPr>
        <w:t xml:space="preserve"> </w:t>
      </w:r>
      <w:r w:rsidRPr="00C903F9">
        <w:rPr>
          <w:rFonts w:ascii="Century Gothic" w:hAnsi="Century Gothic"/>
          <w:b/>
          <w:sz w:val="18"/>
          <w:szCs w:val="18"/>
          <w:u w:val="single"/>
        </w:rPr>
        <w:t xml:space="preserve">to be used on ALL </w:t>
      </w:r>
      <w:r w:rsidR="00A73460">
        <w:rPr>
          <w:rFonts w:ascii="Century Gothic" w:hAnsi="Century Gothic"/>
          <w:b/>
          <w:sz w:val="18"/>
          <w:szCs w:val="18"/>
          <w:u w:val="single"/>
        </w:rPr>
        <w:t>chair</w:t>
      </w:r>
      <w:r w:rsidRPr="00C903F9">
        <w:rPr>
          <w:rFonts w:ascii="Century Gothic" w:hAnsi="Century Gothic"/>
          <w:b/>
          <w:sz w:val="18"/>
          <w:szCs w:val="18"/>
          <w:u w:val="single"/>
        </w:rPr>
        <w:t xml:space="preserve"> correspondence</w:t>
      </w:r>
      <w:r w:rsidRPr="00C903F9">
        <w:rPr>
          <w:rFonts w:ascii="Century Gothic" w:hAnsi="Century Gothic"/>
          <w:sz w:val="18"/>
          <w:szCs w:val="18"/>
        </w:rPr>
        <w:t xml:space="preserve">. This number will consist of the </w:t>
      </w:r>
      <w:r w:rsidRPr="00C903F9">
        <w:rPr>
          <w:rFonts w:ascii="Century Gothic" w:hAnsi="Century Gothic"/>
          <w:b/>
          <w:sz w:val="18"/>
          <w:szCs w:val="18"/>
          <w:u w:val="single"/>
        </w:rPr>
        <w:t xml:space="preserve">Foundation’s </w:t>
      </w:r>
      <w:r w:rsidR="00A73460">
        <w:rPr>
          <w:rFonts w:ascii="Century Gothic" w:hAnsi="Century Gothic"/>
          <w:b/>
          <w:sz w:val="18"/>
          <w:szCs w:val="18"/>
          <w:u w:val="single"/>
        </w:rPr>
        <w:t>chair</w:t>
      </w:r>
      <w:r w:rsidRPr="00C903F9">
        <w:rPr>
          <w:rFonts w:ascii="Century Gothic" w:hAnsi="Century Gothic"/>
          <w:b/>
          <w:sz w:val="18"/>
          <w:szCs w:val="18"/>
          <w:u w:val="single"/>
        </w:rPr>
        <w:t xml:space="preserve"> account number and the prefix 7</w:t>
      </w:r>
      <w:r w:rsidRPr="00C903F9">
        <w:rPr>
          <w:rFonts w:ascii="Century Gothic" w:hAnsi="Century Gothic"/>
          <w:b/>
          <w:sz w:val="18"/>
          <w:szCs w:val="18"/>
        </w:rPr>
        <w:t xml:space="preserve"> </w:t>
      </w:r>
      <w:r w:rsidRPr="00C903F9">
        <w:rPr>
          <w:rFonts w:ascii="Century Gothic" w:hAnsi="Century Gothic"/>
          <w:i/>
          <w:sz w:val="18"/>
          <w:szCs w:val="18"/>
        </w:rPr>
        <w:t>(e.g.</w:t>
      </w:r>
      <w:r w:rsidR="0069692A">
        <w:rPr>
          <w:rFonts w:ascii="Century Gothic" w:hAnsi="Century Gothic"/>
          <w:i/>
          <w:sz w:val="18"/>
          <w:szCs w:val="18"/>
        </w:rPr>
        <w:t>,</w:t>
      </w:r>
      <w:r w:rsidRPr="00C903F9">
        <w:rPr>
          <w:rFonts w:ascii="Century Gothic" w:hAnsi="Century Gothic"/>
          <w:i/>
          <w:sz w:val="18"/>
          <w:szCs w:val="18"/>
        </w:rPr>
        <w:t xml:space="preserve"> </w:t>
      </w:r>
      <w:r w:rsidR="0069692A">
        <w:rPr>
          <w:rFonts w:ascii="Century Gothic" w:hAnsi="Century Gothic"/>
          <w:i/>
          <w:sz w:val="18"/>
          <w:szCs w:val="18"/>
        </w:rPr>
        <w:t xml:space="preserve">if the </w:t>
      </w:r>
      <w:r w:rsidR="00A73460">
        <w:rPr>
          <w:rFonts w:ascii="Century Gothic" w:hAnsi="Century Gothic"/>
          <w:i/>
          <w:sz w:val="18"/>
          <w:szCs w:val="18"/>
        </w:rPr>
        <w:t>chair</w:t>
      </w:r>
      <w:r w:rsidRPr="00C903F9">
        <w:rPr>
          <w:rFonts w:ascii="Century Gothic" w:hAnsi="Century Gothic"/>
          <w:i/>
          <w:sz w:val="18"/>
          <w:szCs w:val="18"/>
        </w:rPr>
        <w:t xml:space="preserve"> number is 01234, then the account number will be 701234)</w:t>
      </w:r>
      <w:r w:rsidRPr="00C903F9">
        <w:rPr>
          <w:rFonts w:ascii="Century Gothic" w:hAnsi="Century Gothic"/>
          <w:sz w:val="18"/>
          <w:szCs w:val="18"/>
        </w:rPr>
        <w:t xml:space="preserve">. At some point during the Fall </w:t>
      </w:r>
      <w:r w:rsidR="00C726CB" w:rsidRPr="00C903F9">
        <w:rPr>
          <w:rFonts w:ascii="Century Gothic" w:hAnsi="Century Gothic"/>
          <w:sz w:val="18"/>
          <w:szCs w:val="18"/>
        </w:rPr>
        <w:t xml:space="preserve">semester, you will use the account number to </w:t>
      </w:r>
      <w:r w:rsidR="00C726CB" w:rsidRPr="00C903F9">
        <w:rPr>
          <w:rFonts w:ascii="Century Gothic" w:hAnsi="Century Gothic"/>
          <w:b/>
          <w:sz w:val="18"/>
          <w:szCs w:val="18"/>
        </w:rPr>
        <w:t xml:space="preserve">log into Banner to track your fund balance </w:t>
      </w:r>
      <w:r w:rsidR="00C726CB" w:rsidRPr="00C903F9">
        <w:rPr>
          <w:rFonts w:ascii="Century Gothic" w:hAnsi="Century Gothic"/>
          <w:b/>
          <w:sz w:val="18"/>
          <w:szCs w:val="18"/>
          <w:u w:val="single"/>
        </w:rPr>
        <w:t>and</w:t>
      </w:r>
      <w:r w:rsidR="00C726CB" w:rsidRPr="00C903F9">
        <w:rPr>
          <w:rFonts w:ascii="Century Gothic" w:hAnsi="Century Gothic"/>
          <w:b/>
          <w:sz w:val="18"/>
          <w:szCs w:val="18"/>
        </w:rPr>
        <w:t xml:space="preserve"> to designate</w:t>
      </w:r>
      <w:r w:rsidR="00C726CB">
        <w:rPr>
          <w:rFonts w:ascii="Century Gothic" w:hAnsi="Century Gothic"/>
          <w:b/>
          <w:sz w:val="18"/>
          <w:szCs w:val="18"/>
        </w:rPr>
        <w:t xml:space="preserve"> </w:t>
      </w:r>
      <w:r w:rsidR="003C6049" w:rsidRPr="00C903F9">
        <w:rPr>
          <w:rFonts w:ascii="Century Gothic" w:hAnsi="Century Gothic"/>
          <w:b/>
          <w:sz w:val="18"/>
          <w:szCs w:val="18"/>
        </w:rPr>
        <w:t>fund categories</w:t>
      </w:r>
      <w:r w:rsidR="003C6049" w:rsidRPr="00C903F9">
        <w:rPr>
          <w:rFonts w:ascii="Century Gothic" w:hAnsi="Century Gothic"/>
          <w:sz w:val="18"/>
          <w:szCs w:val="18"/>
        </w:rPr>
        <w:t xml:space="preserve">. The default type for all </w:t>
      </w:r>
      <w:r w:rsidR="00A73460">
        <w:rPr>
          <w:rFonts w:ascii="Century Gothic" w:hAnsi="Century Gothic"/>
          <w:sz w:val="18"/>
          <w:szCs w:val="18"/>
        </w:rPr>
        <w:t>chair</w:t>
      </w:r>
      <w:r w:rsidR="003C6049" w:rsidRPr="00C903F9">
        <w:rPr>
          <w:rFonts w:ascii="Century Gothic" w:hAnsi="Century Gothic"/>
          <w:sz w:val="18"/>
          <w:szCs w:val="18"/>
        </w:rPr>
        <w:t xml:space="preserve"> allocations will be “Travel.”  To use funds for equipment, </w:t>
      </w:r>
      <w:r w:rsidRPr="00C903F9">
        <w:rPr>
          <w:rFonts w:ascii="Century Gothic" w:hAnsi="Century Gothic"/>
          <w:sz w:val="18"/>
          <w:szCs w:val="18"/>
        </w:rPr>
        <w:t>it will be necessary to log into Banner t</w:t>
      </w:r>
      <w:r w:rsidR="002D33B0">
        <w:rPr>
          <w:rFonts w:ascii="Century Gothic" w:hAnsi="Century Gothic"/>
          <w:sz w:val="18"/>
          <w:szCs w:val="18"/>
        </w:rPr>
        <w:t>o re-</w:t>
      </w:r>
      <w:r w:rsidRPr="00C903F9">
        <w:rPr>
          <w:rFonts w:ascii="Century Gothic" w:hAnsi="Century Gothic"/>
          <w:sz w:val="18"/>
          <w:szCs w:val="18"/>
        </w:rPr>
        <w:t xml:space="preserve">designate funds from travel to equipment.  </w:t>
      </w:r>
      <w:r w:rsidRPr="00C903F9">
        <w:rPr>
          <w:rFonts w:ascii="Century Gothic" w:hAnsi="Century Gothic"/>
          <w:b/>
          <w:sz w:val="18"/>
          <w:szCs w:val="18"/>
        </w:rPr>
        <w:t xml:space="preserve">Until the system is ready for use, </w:t>
      </w:r>
      <w:r w:rsidRPr="00C903F9">
        <w:rPr>
          <w:rFonts w:ascii="Century Gothic" w:hAnsi="Century Gothic"/>
          <w:b/>
          <w:sz w:val="18"/>
          <w:szCs w:val="18"/>
          <w:u w:val="single"/>
        </w:rPr>
        <w:t xml:space="preserve">you will need to keep an account of your spending and the funds remaining in your </w:t>
      </w:r>
      <w:r w:rsidR="00A73460">
        <w:rPr>
          <w:rFonts w:ascii="Century Gothic" w:hAnsi="Century Gothic"/>
          <w:b/>
          <w:sz w:val="18"/>
          <w:szCs w:val="18"/>
          <w:u w:val="single"/>
        </w:rPr>
        <w:t>Chair</w:t>
      </w:r>
      <w:r w:rsidRPr="00C903F9">
        <w:rPr>
          <w:rFonts w:ascii="Century Gothic" w:hAnsi="Century Gothic"/>
          <w:b/>
          <w:sz w:val="18"/>
          <w:szCs w:val="18"/>
          <w:u w:val="single"/>
        </w:rPr>
        <w:t xml:space="preserve"> account</w:t>
      </w:r>
      <w:r w:rsidRPr="00C903F9">
        <w:rPr>
          <w:rFonts w:ascii="Century Gothic" w:hAnsi="Century Gothic"/>
          <w:b/>
          <w:sz w:val="18"/>
          <w:szCs w:val="18"/>
        </w:rPr>
        <w:t>.</w:t>
      </w:r>
      <w:r w:rsidRPr="00C903F9">
        <w:rPr>
          <w:rFonts w:ascii="Century Gothic" w:hAnsi="Century Gothic"/>
          <w:sz w:val="18"/>
          <w:szCs w:val="18"/>
        </w:rPr>
        <w:t xml:space="preserve">  Once the Banner system is set up for accessing your account, you will be notified and sent information on how to use it.</w:t>
      </w:r>
    </w:p>
    <w:p w14:paraId="5E95EF9F" w14:textId="77777777" w:rsidR="00C903F9" w:rsidRPr="00C903F9" w:rsidRDefault="00C903F9" w:rsidP="00C903F9">
      <w:pPr>
        <w:jc w:val="both"/>
        <w:rPr>
          <w:rFonts w:ascii="Century Gothic" w:hAnsi="Century Gothic"/>
          <w:sz w:val="18"/>
          <w:szCs w:val="18"/>
        </w:rPr>
      </w:pPr>
    </w:p>
    <w:p w14:paraId="391690C9" w14:textId="76061FB7" w:rsidR="00C903F9" w:rsidRPr="00C903F9" w:rsidRDefault="00C903F9" w:rsidP="00C903F9">
      <w:pPr>
        <w:jc w:val="both"/>
        <w:rPr>
          <w:rFonts w:ascii="Century Gothic" w:hAnsi="Century Gothic"/>
          <w:sz w:val="18"/>
          <w:szCs w:val="18"/>
        </w:rPr>
      </w:pPr>
      <w:r w:rsidRPr="00C903F9">
        <w:rPr>
          <w:rFonts w:ascii="Century Gothic" w:hAnsi="Century Gothic"/>
          <w:sz w:val="18"/>
          <w:szCs w:val="18"/>
        </w:rPr>
        <w:t xml:space="preserve">Keep in mind that expenses </w:t>
      </w:r>
      <w:proofErr w:type="spellStart"/>
      <w:r w:rsidRPr="00C903F9">
        <w:rPr>
          <w:rFonts w:ascii="Century Gothic" w:hAnsi="Century Gothic"/>
          <w:sz w:val="18"/>
          <w:szCs w:val="18"/>
        </w:rPr>
        <w:t>en</w:t>
      </w:r>
      <w:proofErr w:type="spellEnd"/>
      <w:r w:rsidRPr="00C903F9">
        <w:rPr>
          <w:rFonts w:ascii="Century Gothic" w:hAnsi="Century Gothic"/>
          <w:sz w:val="18"/>
          <w:szCs w:val="18"/>
        </w:rPr>
        <w:t xml:space="preserve"> route from your office may not yet have been received at their final destination in Administrative Services - where the final payment is made and recorded.  Consequently, similar to a personal checkbook, you will need to note and </w:t>
      </w:r>
      <w:r w:rsidRPr="00C903F9">
        <w:rPr>
          <w:rFonts w:ascii="Century Gothic" w:hAnsi="Century Gothic"/>
          <w:b/>
          <w:sz w:val="18"/>
          <w:szCs w:val="18"/>
          <w:u w:val="single"/>
        </w:rPr>
        <w:t>track</w:t>
      </w:r>
      <w:r w:rsidRPr="00C903F9">
        <w:rPr>
          <w:rFonts w:ascii="Century Gothic" w:hAnsi="Century Gothic"/>
          <w:b/>
          <w:sz w:val="18"/>
          <w:szCs w:val="18"/>
        </w:rPr>
        <w:t xml:space="preserve"> any and all </w:t>
      </w:r>
      <w:r w:rsidRPr="00C903F9">
        <w:rPr>
          <w:rFonts w:ascii="Century Gothic" w:hAnsi="Century Gothic"/>
          <w:b/>
          <w:sz w:val="18"/>
          <w:szCs w:val="18"/>
          <w:u w:val="single"/>
        </w:rPr>
        <w:t>expenses</w:t>
      </w:r>
      <w:r w:rsidRPr="00C903F9">
        <w:rPr>
          <w:rFonts w:ascii="Century Gothic" w:hAnsi="Century Gothic"/>
          <w:b/>
          <w:sz w:val="18"/>
          <w:szCs w:val="18"/>
        </w:rPr>
        <w:t xml:space="preserve"> made from your </w:t>
      </w:r>
      <w:r w:rsidR="00A73460">
        <w:rPr>
          <w:rFonts w:ascii="Century Gothic" w:hAnsi="Century Gothic"/>
          <w:b/>
          <w:sz w:val="18"/>
          <w:szCs w:val="18"/>
        </w:rPr>
        <w:t>chair</w:t>
      </w:r>
      <w:r w:rsidRPr="00C903F9">
        <w:rPr>
          <w:rFonts w:ascii="Century Gothic" w:hAnsi="Century Gothic"/>
          <w:b/>
          <w:sz w:val="18"/>
          <w:szCs w:val="18"/>
        </w:rPr>
        <w:t xml:space="preserve"> account</w:t>
      </w:r>
      <w:r w:rsidRPr="00C903F9">
        <w:rPr>
          <w:rFonts w:ascii="Century Gothic" w:hAnsi="Century Gothic"/>
          <w:sz w:val="18"/>
          <w:szCs w:val="18"/>
        </w:rPr>
        <w:t>.</w:t>
      </w:r>
      <w:r w:rsidR="002D33B0" w:rsidRPr="00C903F9">
        <w:rPr>
          <w:rFonts w:ascii="Century Gothic" w:hAnsi="Century Gothic"/>
          <w:b/>
          <w:sz w:val="18"/>
          <w:szCs w:val="18"/>
        </w:rPr>
        <w:t xml:space="preserve">  </w:t>
      </w:r>
      <w:r w:rsidR="002D33B0" w:rsidRPr="00C903F9">
        <w:rPr>
          <w:rFonts w:ascii="Century Gothic" w:hAnsi="Century Gothic"/>
          <w:sz w:val="18"/>
          <w:szCs w:val="18"/>
        </w:rPr>
        <w:t>Neither the Office of Faculty Affairs nor the UL Foundation will be able to provide information on discretionary account balances.</w:t>
      </w:r>
      <w:r w:rsidR="002D33B0">
        <w:rPr>
          <w:rFonts w:ascii="Century Gothic" w:hAnsi="Century Gothic"/>
          <w:sz w:val="18"/>
          <w:szCs w:val="18"/>
        </w:rPr>
        <w:t xml:space="preserve">  </w:t>
      </w:r>
      <w:r w:rsidRPr="00C903F9">
        <w:rPr>
          <w:rFonts w:ascii="Century Gothic" w:hAnsi="Century Gothic"/>
          <w:b/>
          <w:sz w:val="18"/>
          <w:szCs w:val="18"/>
        </w:rPr>
        <w:t xml:space="preserve">It is </w:t>
      </w:r>
      <w:r w:rsidR="002D33B0">
        <w:rPr>
          <w:rFonts w:ascii="Century Gothic" w:hAnsi="Century Gothic"/>
          <w:b/>
          <w:sz w:val="18"/>
          <w:szCs w:val="18"/>
        </w:rPr>
        <w:t xml:space="preserve">imperative </w:t>
      </w:r>
      <w:r w:rsidRPr="00C903F9">
        <w:rPr>
          <w:rFonts w:ascii="Century Gothic" w:hAnsi="Century Gothic"/>
          <w:b/>
          <w:sz w:val="18"/>
          <w:szCs w:val="18"/>
        </w:rPr>
        <w:t xml:space="preserve">that you </w:t>
      </w:r>
      <w:r w:rsidRPr="00C903F9">
        <w:rPr>
          <w:rFonts w:ascii="Century Gothic" w:hAnsi="Century Gothic"/>
          <w:b/>
          <w:sz w:val="18"/>
          <w:szCs w:val="18"/>
          <w:u w:val="single"/>
        </w:rPr>
        <w:t>keep copies</w:t>
      </w:r>
      <w:r w:rsidRPr="00C903F9">
        <w:rPr>
          <w:rFonts w:ascii="Century Gothic" w:hAnsi="Century Gothic"/>
          <w:b/>
          <w:sz w:val="18"/>
          <w:szCs w:val="18"/>
        </w:rPr>
        <w:t xml:space="preserve"> of any submissions</w:t>
      </w:r>
      <w:r w:rsidRPr="00C903F9">
        <w:rPr>
          <w:rFonts w:ascii="Century Gothic" w:hAnsi="Century Gothic"/>
          <w:sz w:val="18"/>
          <w:szCs w:val="18"/>
        </w:rPr>
        <w:t xml:space="preserve"> (including all forms and receipts). Please note that in MOST cases receipts MUST be itemized –</w:t>
      </w:r>
      <w:r w:rsidRPr="00C903F9">
        <w:rPr>
          <w:rFonts w:ascii="Century Gothic" w:hAnsi="Century Gothic"/>
          <w:b/>
          <w:sz w:val="18"/>
          <w:szCs w:val="18"/>
        </w:rPr>
        <w:t xml:space="preserve"> for </w:t>
      </w:r>
      <w:r w:rsidRPr="00C903F9">
        <w:rPr>
          <w:rFonts w:ascii="Century Gothic" w:hAnsi="Century Gothic"/>
          <w:b/>
          <w:sz w:val="18"/>
          <w:szCs w:val="18"/>
          <w:u w:val="single"/>
        </w:rPr>
        <w:t>travel</w:t>
      </w:r>
      <w:r w:rsidRPr="00C903F9">
        <w:rPr>
          <w:rFonts w:ascii="Century Gothic" w:hAnsi="Century Gothic"/>
          <w:b/>
          <w:sz w:val="18"/>
          <w:szCs w:val="18"/>
        </w:rPr>
        <w:t xml:space="preserve"> ALL </w:t>
      </w:r>
      <w:r w:rsidRPr="00C903F9">
        <w:rPr>
          <w:rFonts w:ascii="Century Gothic" w:hAnsi="Century Gothic"/>
          <w:b/>
          <w:sz w:val="18"/>
          <w:szCs w:val="18"/>
          <w:u w:val="single"/>
        </w:rPr>
        <w:t>MEAL RECEIPTS</w:t>
      </w:r>
      <w:r w:rsidRPr="00C903F9">
        <w:rPr>
          <w:rFonts w:ascii="Century Gothic" w:hAnsi="Century Gothic"/>
          <w:b/>
          <w:sz w:val="18"/>
          <w:szCs w:val="18"/>
        </w:rPr>
        <w:t xml:space="preserve"> will </w:t>
      </w:r>
      <w:r w:rsidRPr="00C903F9">
        <w:rPr>
          <w:rFonts w:ascii="Century Gothic" w:hAnsi="Century Gothic"/>
          <w:b/>
          <w:sz w:val="18"/>
          <w:szCs w:val="18"/>
          <w:u w:val="single"/>
        </w:rPr>
        <w:t>need to be itemized</w:t>
      </w:r>
    </w:p>
    <w:p w14:paraId="1B1DAD86" w14:textId="7BF58EE3" w:rsidR="002D33B0" w:rsidRDefault="002D33B0" w:rsidP="00412425">
      <w:pPr>
        <w:jc w:val="both"/>
        <w:rPr>
          <w:rFonts w:ascii="Century Gothic" w:hAnsi="Century Gothic"/>
          <w:sz w:val="18"/>
          <w:szCs w:val="18"/>
        </w:rPr>
      </w:pPr>
    </w:p>
    <w:p w14:paraId="02561836" w14:textId="77777777" w:rsidR="00C73281" w:rsidRDefault="00090416" w:rsidP="00412425">
      <w:pPr>
        <w:jc w:val="both"/>
        <w:rPr>
          <w:rFonts w:ascii="Century Gothic" w:hAnsi="Century Gothic"/>
          <w:sz w:val="18"/>
          <w:szCs w:val="18"/>
        </w:rPr>
      </w:pPr>
      <w:r w:rsidRPr="00C903F9">
        <w:rPr>
          <w:rFonts w:ascii="Century Gothic" w:hAnsi="Century Gothic"/>
          <w:sz w:val="18"/>
          <w:szCs w:val="18"/>
        </w:rPr>
        <w:t xml:space="preserve">To use your discretionary allocation for </w:t>
      </w:r>
      <w:r w:rsidRPr="00C903F9">
        <w:rPr>
          <w:rFonts w:ascii="Century Gothic" w:hAnsi="Century Gothic"/>
          <w:b/>
          <w:sz w:val="18"/>
          <w:szCs w:val="18"/>
          <w:u w:val="single"/>
        </w:rPr>
        <w:t>travel</w:t>
      </w:r>
      <w:r w:rsidRPr="00C903F9">
        <w:rPr>
          <w:rFonts w:ascii="Century Gothic" w:hAnsi="Century Gothic"/>
          <w:sz w:val="18"/>
          <w:szCs w:val="18"/>
        </w:rPr>
        <w:t xml:space="preserve">, </w:t>
      </w:r>
      <w:r w:rsidRPr="00412425">
        <w:rPr>
          <w:rFonts w:ascii="Century Gothic" w:hAnsi="Century Gothic"/>
          <w:b/>
          <w:sz w:val="18"/>
          <w:szCs w:val="18"/>
        </w:rPr>
        <w:t>submit</w:t>
      </w:r>
      <w:r w:rsidRPr="00C903F9">
        <w:rPr>
          <w:rFonts w:ascii="Century Gothic" w:hAnsi="Century Gothic"/>
          <w:sz w:val="18"/>
          <w:szCs w:val="18"/>
        </w:rPr>
        <w:t xml:space="preserve"> a completed </w:t>
      </w:r>
      <w:r w:rsidRPr="00412425">
        <w:rPr>
          <w:rFonts w:ascii="Century Gothic" w:hAnsi="Century Gothic"/>
          <w:b/>
          <w:sz w:val="18"/>
          <w:szCs w:val="18"/>
        </w:rPr>
        <w:t>Travel Request Form</w:t>
      </w:r>
      <w:r w:rsidR="00F220B2">
        <w:rPr>
          <w:rFonts w:ascii="Century Gothic" w:hAnsi="Century Gothic"/>
          <w:sz w:val="18"/>
          <w:szCs w:val="18"/>
        </w:rPr>
        <w:t xml:space="preserve"> prior to travel</w:t>
      </w:r>
      <w:r w:rsidR="00C73281">
        <w:rPr>
          <w:rFonts w:ascii="Century Gothic" w:hAnsi="Century Gothic"/>
          <w:sz w:val="18"/>
          <w:szCs w:val="18"/>
        </w:rPr>
        <w:t>ing</w:t>
      </w:r>
      <w:r w:rsidRPr="00C903F9">
        <w:rPr>
          <w:rFonts w:ascii="Century Gothic" w:hAnsi="Century Gothic"/>
          <w:sz w:val="18"/>
          <w:szCs w:val="18"/>
        </w:rPr>
        <w:t xml:space="preserve">.  </w:t>
      </w:r>
      <w:r w:rsidR="00E72B27" w:rsidRPr="00C903F9">
        <w:rPr>
          <w:rFonts w:ascii="Century Gothic" w:hAnsi="Century Gothic"/>
          <w:sz w:val="18"/>
          <w:szCs w:val="18"/>
        </w:rPr>
        <w:t xml:space="preserve">Travel requests received after travel has begun or occurred will not be processed. </w:t>
      </w:r>
      <w:r w:rsidR="002D33B0">
        <w:rPr>
          <w:rFonts w:ascii="Century Gothic" w:hAnsi="Century Gothic"/>
          <w:sz w:val="18"/>
          <w:szCs w:val="18"/>
        </w:rPr>
        <w:t xml:space="preserve"> </w:t>
      </w:r>
      <w:r w:rsidR="00412425" w:rsidRPr="00C903F9">
        <w:rPr>
          <w:rFonts w:ascii="Century Gothic" w:hAnsi="Century Gothic"/>
          <w:sz w:val="18"/>
          <w:szCs w:val="18"/>
        </w:rPr>
        <w:t xml:space="preserve">On </w:t>
      </w:r>
      <w:r w:rsidR="00C73281">
        <w:rPr>
          <w:rFonts w:ascii="Century Gothic" w:hAnsi="Century Gothic"/>
          <w:sz w:val="18"/>
          <w:szCs w:val="18"/>
        </w:rPr>
        <w:t xml:space="preserve">both </w:t>
      </w:r>
      <w:r w:rsidR="00F220B2">
        <w:rPr>
          <w:rFonts w:ascii="Century Gothic" w:hAnsi="Century Gothic"/>
          <w:sz w:val="18"/>
          <w:szCs w:val="18"/>
        </w:rPr>
        <w:t xml:space="preserve">the </w:t>
      </w:r>
      <w:r w:rsidR="00412425" w:rsidRPr="00C903F9">
        <w:rPr>
          <w:rFonts w:ascii="Century Gothic" w:hAnsi="Century Gothic"/>
          <w:sz w:val="18"/>
          <w:szCs w:val="18"/>
        </w:rPr>
        <w:t xml:space="preserve">Travel Request </w:t>
      </w:r>
      <w:r w:rsidR="00F220B2">
        <w:rPr>
          <w:rFonts w:ascii="Century Gothic" w:hAnsi="Century Gothic"/>
          <w:sz w:val="18"/>
          <w:szCs w:val="18"/>
        </w:rPr>
        <w:t>and</w:t>
      </w:r>
      <w:r w:rsidR="00412425" w:rsidRPr="00C903F9">
        <w:rPr>
          <w:rFonts w:ascii="Century Gothic" w:hAnsi="Century Gothic"/>
          <w:sz w:val="18"/>
          <w:szCs w:val="18"/>
        </w:rPr>
        <w:t xml:space="preserve"> </w:t>
      </w:r>
      <w:r w:rsidR="00F220B2">
        <w:rPr>
          <w:rFonts w:ascii="Century Gothic" w:hAnsi="Century Gothic"/>
          <w:sz w:val="18"/>
          <w:szCs w:val="18"/>
        </w:rPr>
        <w:t xml:space="preserve">Travel </w:t>
      </w:r>
      <w:r w:rsidR="00412425" w:rsidRPr="00C903F9">
        <w:rPr>
          <w:rFonts w:ascii="Century Gothic" w:hAnsi="Century Gothic"/>
          <w:sz w:val="18"/>
          <w:szCs w:val="18"/>
        </w:rPr>
        <w:t xml:space="preserve">Expense forms, </w:t>
      </w:r>
      <w:r w:rsidR="00412425" w:rsidRPr="00C903F9">
        <w:rPr>
          <w:rFonts w:ascii="Century Gothic" w:hAnsi="Century Gothic"/>
          <w:b/>
          <w:sz w:val="18"/>
          <w:szCs w:val="18"/>
          <w:u w:val="single"/>
        </w:rPr>
        <w:t>be sure to include the account number</w:t>
      </w:r>
      <w:r w:rsidR="00412425" w:rsidRPr="00C903F9">
        <w:rPr>
          <w:rFonts w:ascii="Century Gothic" w:hAnsi="Century Gothic"/>
          <w:sz w:val="18"/>
          <w:szCs w:val="18"/>
        </w:rPr>
        <w:t xml:space="preserve"> (e.g. </w:t>
      </w:r>
      <w:r w:rsidR="00412425" w:rsidRPr="00DC7130">
        <w:rPr>
          <w:rFonts w:ascii="Century Gothic" w:hAnsi="Century Gothic"/>
          <w:b/>
          <w:sz w:val="18"/>
          <w:szCs w:val="18"/>
          <w:u w:val="single"/>
        </w:rPr>
        <w:t>7</w:t>
      </w:r>
      <w:r w:rsidR="00412425" w:rsidRPr="00C903F9">
        <w:rPr>
          <w:rFonts w:ascii="Century Gothic" w:hAnsi="Century Gothic"/>
          <w:sz w:val="18"/>
          <w:szCs w:val="18"/>
        </w:rPr>
        <w:t xml:space="preserve">01234).  On the Travel </w:t>
      </w:r>
      <w:r w:rsidR="00412425" w:rsidRPr="00C903F9">
        <w:rPr>
          <w:rFonts w:ascii="Century Gothic" w:hAnsi="Century Gothic"/>
          <w:sz w:val="18"/>
          <w:szCs w:val="18"/>
        </w:rPr>
        <w:lastRenderedPageBreak/>
        <w:t>Request Form</w:t>
      </w:r>
      <w:r w:rsidR="00412425">
        <w:rPr>
          <w:rFonts w:ascii="Century Gothic" w:hAnsi="Century Gothic"/>
          <w:sz w:val="18"/>
          <w:szCs w:val="18"/>
        </w:rPr>
        <w:t xml:space="preserve">, </w:t>
      </w:r>
      <w:r w:rsidR="00412425" w:rsidRPr="00F220B2">
        <w:rPr>
          <w:rFonts w:ascii="Century Gothic" w:hAnsi="Century Gothic"/>
          <w:b/>
          <w:sz w:val="18"/>
          <w:szCs w:val="18"/>
          <w:u w:val="single"/>
        </w:rPr>
        <w:t>you</w:t>
      </w:r>
      <w:r w:rsidR="00F220B2" w:rsidRPr="00F220B2">
        <w:rPr>
          <w:rFonts w:ascii="Century Gothic" w:hAnsi="Century Gothic"/>
          <w:b/>
          <w:sz w:val="18"/>
          <w:szCs w:val="18"/>
          <w:u w:val="single"/>
        </w:rPr>
        <w:t xml:space="preserve"> and your </w:t>
      </w:r>
      <w:r w:rsidR="00412425" w:rsidRPr="00C903F9">
        <w:rPr>
          <w:rFonts w:ascii="Century Gothic" w:hAnsi="Century Gothic"/>
          <w:b/>
          <w:sz w:val="18"/>
          <w:szCs w:val="18"/>
          <w:u w:val="single"/>
        </w:rPr>
        <w:t>department head</w:t>
      </w:r>
      <w:r w:rsidR="00412425">
        <w:rPr>
          <w:rFonts w:ascii="Century Gothic" w:hAnsi="Century Gothic"/>
          <w:b/>
          <w:sz w:val="18"/>
          <w:szCs w:val="18"/>
          <w:u w:val="single"/>
        </w:rPr>
        <w:t xml:space="preserve"> will </w:t>
      </w:r>
      <w:r w:rsidR="00F220B2">
        <w:rPr>
          <w:rFonts w:ascii="Century Gothic" w:hAnsi="Century Gothic"/>
          <w:b/>
          <w:sz w:val="18"/>
          <w:szCs w:val="18"/>
          <w:u w:val="single"/>
        </w:rPr>
        <w:t xml:space="preserve">both </w:t>
      </w:r>
      <w:r w:rsidR="00412425" w:rsidRPr="00C903F9">
        <w:rPr>
          <w:rFonts w:ascii="Century Gothic" w:hAnsi="Century Gothic"/>
          <w:b/>
          <w:sz w:val="18"/>
          <w:szCs w:val="18"/>
          <w:u w:val="single"/>
        </w:rPr>
        <w:t xml:space="preserve">sign </w:t>
      </w:r>
      <w:r w:rsidR="00F220B2">
        <w:rPr>
          <w:rFonts w:ascii="Century Gothic" w:hAnsi="Century Gothic"/>
          <w:b/>
          <w:sz w:val="18"/>
          <w:szCs w:val="18"/>
          <w:u w:val="single"/>
        </w:rPr>
        <w:t xml:space="preserve">on the </w:t>
      </w:r>
      <w:r w:rsidR="00F220B2" w:rsidRPr="00F220B2">
        <w:rPr>
          <w:rFonts w:ascii="Century Gothic" w:hAnsi="Century Gothic"/>
          <w:b/>
          <w:i/>
          <w:sz w:val="18"/>
          <w:szCs w:val="18"/>
          <w:u w:val="single"/>
        </w:rPr>
        <w:t>Project Director</w:t>
      </w:r>
      <w:r w:rsidR="00F220B2" w:rsidRPr="00C903F9">
        <w:rPr>
          <w:rFonts w:ascii="Century Gothic" w:hAnsi="Century Gothic"/>
          <w:b/>
          <w:sz w:val="18"/>
          <w:szCs w:val="18"/>
          <w:u w:val="single"/>
        </w:rPr>
        <w:t xml:space="preserve"> </w:t>
      </w:r>
      <w:r w:rsidR="00F220B2">
        <w:rPr>
          <w:rFonts w:ascii="Century Gothic" w:hAnsi="Century Gothic"/>
          <w:b/>
          <w:sz w:val="18"/>
          <w:szCs w:val="18"/>
          <w:u w:val="single"/>
        </w:rPr>
        <w:t>signature</w:t>
      </w:r>
      <w:r w:rsidR="00412425" w:rsidRPr="00C903F9">
        <w:rPr>
          <w:rFonts w:ascii="Century Gothic" w:hAnsi="Century Gothic"/>
          <w:b/>
          <w:sz w:val="18"/>
          <w:szCs w:val="18"/>
          <w:u w:val="single"/>
        </w:rPr>
        <w:t xml:space="preserve"> line</w:t>
      </w:r>
      <w:r w:rsidR="00412425" w:rsidRPr="00C903F9">
        <w:rPr>
          <w:rFonts w:ascii="Century Gothic" w:hAnsi="Century Gothic"/>
          <w:sz w:val="18"/>
          <w:szCs w:val="18"/>
        </w:rPr>
        <w:t xml:space="preserve">, then </w:t>
      </w:r>
      <w:r w:rsidR="00412425" w:rsidRPr="00C903F9">
        <w:rPr>
          <w:rFonts w:ascii="Century Gothic" w:hAnsi="Century Gothic"/>
          <w:b/>
          <w:sz w:val="18"/>
          <w:szCs w:val="18"/>
          <w:u w:val="single"/>
        </w:rPr>
        <w:t xml:space="preserve">enter the account number under </w:t>
      </w:r>
      <w:r w:rsidR="00412425" w:rsidRPr="00C903F9">
        <w:rPr>
          <w:rFonts w:ascii="Century Gothic" w:hAnsi="Century Gothic"/>
          <w:b/>
          <w:i/>
          <w:sz w:val="18"/>
          <w:szCs w:val="18"/>
          <w:u w:val="single"/>
        </w:rPr>
        <w:t>Department Charged</w:t>
      </w:r>
      <w:r w:rsidR="00412425" w:rsidRPr="00C903F9">
        <w:rPr>
          <w:rFonts w:ascii="Century Gothic" w:hAnsi="Century Gothic"/>
          <w:i/>
          <w:sz w:val="18"/>
          <w:szCs w:val="18"/>
        </w:rPr>
        <w:t xml:space="preserve"> </w:t>
      </w:r>
      <w:r w:rsidR="00412425" w:rsidRPr="00C903F9">
        <w:rPr>
          <w:rFonts w:ascii="Century Gothic" w:hAnsi="Century Gothic"/>
          <w:sz w:val="18"/>
          <w:szCs w:val="18"/>
        </w:rPr>
        <w:t xml:space="preserve">and the </w:t>
      </w:r>
      <w:r w:rsidR="00412425" w:rsidRPr="00C903F9">
        <w:rPr>
          <w:rFonts w:ascii="Century Gothic" w:hAnsi="Century Gothic"/>
          <w:b/>
          <w:sz w:val="18"/>
          <w:szCs w:val="18"/>
          <w:u w:val="single"/>
        </w:rPr>
        <w:t xml:space="preserve">amount under </w:t>
      </w:r>
      <w:r w:rsidR="00412425" w:rsidRPr="00C903F9">
        <w:rPr>
          <w:rFonts w:ascii="Century Gothic" w:hAnsi="Century Gothic"/>
          <w:b/>
          <w:i/>
          <w:sz w:val="18"/>
          <w:szCs w:val="18"/>
          <w:u w:val="single"/>
        </w:rPr>
        <w:t xml:space="preserve">Funds Limited </w:t>
      </w:r>
      <w:proofErr w:type="gramStart"/>
      <w:r w:rsidR="00412425" w:rsidRPr="00C903F9">
        <w:rPr>
          <w:rFonts w:ascii="Century Gothic" w:hAnsi="Century Gothic"/>
          <w:b/>
          <w:i/>
          <w:sz w:val="18"/>
          <w:szCs w:val="18"/>
          <w:u w:val="single"/>
        </w:rPr>
        <w:t>To</w:t>
      </w:r>
      <w:proofErr w:type="gramEnd"/>
      <w:r w:rsidR="00412425" w:rsidRPr="00C903F9">
        <w:rPr>
          <w:rFonts w:ascii="Century Gothic" w:hAnsi="Century Gothic"/>
          <w:i/>
          <w:sz w:val="18"/>
          <w:szCs w:val="18"/>
        </w:rPr>
        <w:t>.</w:t>
      </w:r>
      <w:r w:rsidR="00412425">
        <w:rPr>
          <w:rFonts w:ascii="Century Gothic" w:hAnsi="Century Gothic"/>
          <w:i/>
          <w:sz w:val="18"/>
          <w:szCs w:val="18"/>
        </w:rPr>
        <w:t xml:space="preserve">  </w:t>
      </w:r>
      <w:r w:rsidR="00412425" w:rsidRPr="00C903F9">
        <w:rPr>
          <w:rFonts w:ascii="Century Gothic" w:hAnsi="Century Gothic"/>
          <w:sz w:val="18"/>
          <w:szCs w:val="18"/>
        </w:rPr>
        <w:t>Incomplete forms will be returned for completion.</w:t>
      </w:r>
      <w:r w:rsidR="00412425">
        <w:rPr>
          <w:rFonts w:ascii="Century Gothic" w:hAnsi="Century Gothic"/>
          <w:sz w:val="18"/>
          <w:szCs w:val="18"/>
        </w:rPr>
        <w:t xml:space="preserve"> </w:t>
      </w:r>
      <w:r w:rsidR="00412425" w:rsidRPr="00C903F9">
        <w:rPr>
          <w:rFonts w:ascii="Century Gothic" w:hAnsi="Century Gothic"/>
          <w:sz w:val="18"/>
          <w:szCs w:val="18"/>
        </w:rPr>
        <w:t xml:space="preserve"> </w:t>
      </w:r>
    </w:p>
    <w:p w14:paraId="002CF922" w14:textId="77777777" w:rsidR="00E22D42" w:rsidRDefault="00E22D42" w:rsidP="00E22D42">
      <w:pPr>
        <w:jc w:val="both"/>
        <w:rPr>
          <w:rFonts w:ascii="Century Gothic" w:hAnsi="Century Gothic"/>
          <w:sz w:val="18"/>
          <w:szCs w:val="18"/>
        </w:rPr>
      </w:pPr>
    </w:p>
    <w:p w14:paraId="27F10637" w14:textId="62B07168" w:rsidR="00090416" w:rsidRPr="00C903F9" w:rsidRDefault="00090416" w:rsidP="00412425">
      <w:pPr>
        <w:jc w:val="both"/>
        <w:rPr>
          <w:rFonts w:ascii="Century Gothic" w:hAnsi="Century Gothic"/>
          <w:i/>
          <w:sz w:val="18"/>
          <w:szCs w:val="18"/>
        </w:rPr>
      </w:pPr>
      <w:r>
        <w:rPr>
          <w:rFonts w:ascii="Century Gothic" w:hAnsi="Century Gothic"/>
          <w:sz w:val="18"/>
          <w:szCs w:val="18"/>
        </w:rPr>
        <w:t>O</w:t>
      </w:r>
      <w:r w:rsidR="00412425">
        <w:rPr>
          <w:rFonts w:ascii="Century Gothic" w:hAnsi="Century Gothic"/>
          <w:sz w:val="18"/>
          <w:szCs w:val="18"/>
        </w:rPr>
        <w:t xml:space="preserve">nce your </w:t>
      </w:r>
      <w:r w:rsidRPr="00412425">
        <w:rPr>
          <w:rFonts w:ascii="Century Gothic" w:hAnsi="Century Gothic"/>
          <w:b/>
          <w:sz w:val="18"/>
          <w:szCs w:val="18"/>
        </w:rPr>
        <w:t>approved</w:t>
      </w:r>
      <w:r w:rsidRPr="00C903F9">
        <w:rPr>
          <w:rFonts w:ascii="Century Gothic" w:hAnsi="Century Gothic"/>
          <w:sz w:val="18"/>
          <w:szCs w:val="18"/>
        </w:rPr>
        <w:t xml:space="preserve"> Travel Request Form</w:t>
      </w:r>
      <w:r w:rsidR="00412425">
        <w:rPr>
          <w:rFonts w:ascii="Century Gothic" w:hAnsi="Century Gothic"/>
          <w:sz w:val="18"/>
          <w:szCs w:val="18"/>
        </w:rPr>
        <w:t xml:space="preserve"> is returned to you,</w:t>
      </w:r>
      <w:r w:rsidRPr="00C903F9">
        <w:rPr>
          <w:rFonts w:ascii="Century Gothic" w:hAnsi="Century Gothic"/>
          <w:sz w:val="18"/>
          <w:szCs w:val="18"/>
        </w:rPr>
        <w:t xml:space="preserve"> you may use a State</w:t>
      </w:r>
      <w:r>
        <w:rPr>
          <w:rFonts w:ascii="Century Gothic" w:hAnsi="Century Gothic"/>
          <w:sz w:val="18"/>
          <w:szCs w:val="18"/>
        </w:rPr>
        <w:t>-</w:t>
      </w:r>
      <w:r w:rsidRPr="00C903F9">
        <w:rPr>
          <w:rFonts w:ascii="Century Gothic" w:hAnsi="Century Gothic"/>
          <w:sz w:val="18"/>
          <w:szCs w:val="18"/>
        </w:rPr>
        <w:t xml:space="preserve">issued </w:t>
      </w:r>
      <w:r w:rsidR="00412425">
        <w:rPr>
          <w:rFonts w:ascii="Century Gothic" w:hAnsi="Century Gothic"/>
          <w:sz w:val="18"/>
          <w:szCs w:val="18"/>
        </w:rPr>
        <w:t>t</w:t>
      </w:r>
      <w:r w:rsidRPr="00C903F9">
        <w:rPr>
          <w:rFonts w:ascii="Century Gothic" w:hAnsi="Century Gothic"/>
          <w:sz w:val="18"/>
          <w:szCs w:val="18"/>
        </w:rPr>
        <w:t xml:space="preserve">ravel </w:t>
      </w:r>
      <w:r w:rsidR="00412425">
        <w:rPr>
          <w:rFonts w:ascii="Century Gothic" w:hAnsi="Century Gothic"/>
          <w:sz w:val="18"/>
          <w:szCs w:val="18"/>
        </w:rPr>
        <w:t>c</w:t>
      </w:r>
      <w:r w:rsidRPr="00C903F9">
        <w:rPr>
          <w:rFonts w:ascii="Century Gothic" w:hAnsi="Century Gothic"/>
          <w:sz w:val="18"/>
          <w:szCs w:val="18"/>
        </w:rPr>
        <w:t xml:space="preserve">ard for most travel expenses.  All State policies apply to travel. </w:t>
      </w:r>
      <w:r w:rsidRPr="00C903F9">
        <w:rPr>
          <w:rFonts w:ascii="Century Gothic" w:hAnsi="Century Gothic"/>
          <w:b/>
          <w:i/>
          <w:sz w:val="18"/>
          <w:szCs w:val="18"/>
        </w:rPr>
        <w:t xml:space="preserve">(The exception </w:t>
      </w:r>
      <w:r w:rsidR="000B3D4A">
        <w:rPr>
          <w:rFonts w:ascii="Century Gothic" w:hAnsi="Century Gothic"/>
          <w:b/>
          <w:i/>
          <w:sz w:val="18"/>
          <w:szCs w:val="18"/>
        </w:rPr>
        <w:t>i</w:t>
      </w:r>
      <w:r w:rsidRPr="00C903F9">
        <w:rPr>
          <w:rFonts w:ascii="Century Gothic" w:hAnsi="Century Gothic"/>
          <w:b/>
          <w:i/>
          <w:sz w:val="18"/>
          <w:szCs w:val="18"/>
        </w:rPr>
        <w:t>s</w:t>
      </w:r>
      <w:r w:rsidR="000B3D4A">
        <w:rPr>
          <w:rFonts w:ascii="Century Gothic" w:hAnsi="Century Gothic"/>
          <w:b/>
          <w:i/>
          <w:sz w:val="18"/>
          <w:szCs w:val="18"/>
        </w:rPr>
        <w:t xml:space="preserve"> that</w:t>
      </w:r>
      <w:r w:rsidRPr="00C903F9">
        <w:rPr>
          <w:rFonts w:ascii="Century Gothic" w:hAnsi="Century Gothic"/>
          <w:b/>
          <w:i/>
          <w:sz w:val="18"/>
          <w:szCs w:val="18"/>
        </w:rPr>
        <w:t xml:space="preserve"> </w:t>
      </w:r>
      <w:r w:rsidR="00A73460">
        <w:rPr>
          <w:rFonts w:ascii="Century Gothic" w:hAnsi="Century Gothic"/>
          <w:b/>
          <w:i/>
          <w:sz w:val="18"/>
          <w:szCs w:val="18"/>
        </w:rPr>
        <w:t>chair</w:t>
      </w:r>
      <w:r w:rsidR="000B3D4A">
        <w:rPr>
          <w:rFonts w:ascii="Century Gothic" w:hAnsi="Century Gothic"/>
          <w:b/>
          <w:i/>
          <w:sz w:val="18"/>
          <w:szCs w:val="18"/>
        </w:rPr>
        <w:t xml:space="preserve"> holders using </w:t>
      </w:r>
      <w:r w:rsidR="00A73460">
        <w:rPr>
          <w:rFonts w:ascii="Century Gothic" w:hAnsi="Century Gothic"/>
          <w:b/>
          <w:i/>
          <w:sz w:val="18"/>
          <w:szCs w:val="18"/>
        </w:rPr>
        <w:t>chair</w:t>
      </w:r>
      <w:r w:rsidR="000B3D4A">
        <w:rPr>
          <w:rFonts w:ascii="Century Gothic" w:hAnsi="Century Gothic"/>
          <w:b/>
          <w:i/>
          <w:sz w:val="18"/>
          <w:szCs w:val="18"/>
        </w:rPr>
        <w:t xml:space="preserve"> funding for travel will need to submit </w:t>
      </w:r>
      <w:r w:rsidRPr="00C903F9">
        <w:rPr>
          <w:rFonts w:ascii="Century Gothic" w:hAnsi="Century Gothic"/>
          <w:b/>
          <w:i/>
          <w:sz w:val="18"/>
          <w:szCs w:val="18"/>
          <w:u w:val="single"/>
        </w:rPr>
        <w:t>itemized receipts for all meals</w:t>
      </w:r>
      <w:r w:rsidR="000B3D4A" w:rsidRPr="000B3D4A">
        <w:rPr>
          <w:rFonts w:ascii="Century Gothic" w:hAnsi="Century Gothic"/>
          <w:b/>
          <w:i/>
          <w:sz w:val="18"/>
          <w:szCs w:val="18"/>
        </w:rPr>
        <w:t>.  T</w:t>
      </w:r>
      <w:r w:rsidR="000B3D4A" w:rsidRPr="000B3D4A">
        <w:rPr>
          <w:rFonts w:ascii="Century Gothic" w:hAnsi="Century Gothic" w:cs="Arial"/>
          <w:b/>
          <w:bCs/>
          <w:i/>
          <w:sz w:val="18"/>
          <w:szCs w:val="18"/>
        </w:rPr>
        <w:t>he University will reimburse for the amount shown on the receipt UP TO the maximum amount allowed on this year's state travel per diem.</w:t>
      </w:r>
      <w:r w:rsidRPr="000B3D4A">
        <w:rPr>
          <w:rFonts w:ascii="Century Gothic" w:hAnsi="Century Gothic"/>
          <w:b/>
          <w:i/>
          <w:sz w:val="18"/>
          <w:szCs w:val="18"/>
        </w:rPr>
        <w:t>)</w:t>
      </w:r>
      <w:r>
        <w:rPr>
          <w:rFonts w:ascii="Century Gothic" w:hAnsi="Century Gothic"/>
          <w:b/>
          <w:i/>
          <w:sz w:val="18"/>
          <w:szCs w:val="18"/>
        </w:rPr>
        <w:t xml:space="preserve">  </w:t>
      </w:r>
      <w:r w:rsidR="00412425" w:rsidRPr="00C903F9">
        <w:rPr>
          <w:rFonts w:ascii="Century Gothic" w:hAnsi="Century Gothic"/>
          <w:sz w:val="18"/>
          <w:szCs w:val="18"/>
        </w:rPr>
        <w:t xml:space="preserve">Information on travel policies and </w:t>
      </w:r>
      <w:r w:rsidR="00CF3CAD">
        <w:rPr>
          <w:rFonts w:ascii="Century Gothic" w:hAnsi="Century Gothic"/>
          <w:sz w:val="18"/>
          <w:szCs w:val="18"/>
        </w:rPr>
        <w:t xml:space="preserve">on </w:t>
      </w:r>
      <w:r w:rsidR="00412425" w:rsidRPr="00C903F9">
        <w:rPr>
          <w:rFonts w:ascii="Century Gothic" w:hAnsi="Century Gothic"/>
          <w:sz w:val="18"/>
          <w:szCs w:val="18"/>
        </w:rPr>
        <w:t xml:space="preserve">obtaining a State Travel Card is available at </w:t>
      </w:r>
      <w:hyperlink r:id="rId7" w:history="1">
        <w:r w:rsidR="00412425" w:rsidRPr="00C903F9">
          <w:rPr>
            <w:rStyle w:val="Hyperlink"/>
            <w:rFonts w:ascii="Century Gothic" w:hAnsi="Century Gothic"/>
            <w:sz w:val="18"/>
            <w:szCs w:val="18"/>
          </w:rPr>
          <w:t>http://administrativeservices.louisiana.edu/travel</w:t>
        </w:r>
      </w:hyperlink>
      <w:r w:rsidR="00412425" w:rsidRPr="00C903F9">
        <w:rPr>
          <w:rFonts w:ascii="Century Gothic" w:hAnsi="Century Gothic"/>
          <w:sz w:val="18"/>
          <w:szCs w:val="18"/>
        </w:rPr>
        <w:t xml:space="preserve">. </w:t>
      </w:r>
      <w:r w:rsidR="00412425">
        <w:rPr>
          <w:rFonts w:ascii="Century Gothic" w:hAnsi="Century Gothic"/>
          <w:sz w:val="18"/>
          <w:szCs w:val="18"/>
        </w:rPr>
        <w:t xml:space="preserve"> </w:t>
      </w:r>
      <w:r w:rsidR="00412425" w:rsidRPr="00C903F9">
        <w:rPr>
          <w:rFonts w:ascii="Century Gothic" w:hAnsi="Century Gothic"/>
          <w:sz w:val="18"/>
          <w:szCs w:val="18"/>
        </w:rPr>
        <w:t xml:space="preserve">It is no longer necessary to submit a Foundation </w:t>
      </w:r>
      <w:r w:rsidR="00F220B2">
        <w:rPr>
          <w:rFonts w:ascii="Century Gothic" w:hAnsi="Century Gothic"/>
          <w:sz w:val="18"/>
          <w:szCs w:val="18"/>
        </w:rPr>
        <w:t>Request for Funds</w:t>
      </w:r>
      <w:r w:rsidR="00412425" w:rsidRPr="00C903F9">
        <w:rPr>
          <w:rFonts w:ascii="Century Gothic" w:hAnsi="Century Gothic"/>
          <w:sz w:val="18"/>
          <w:szCs w:val="18"/>
        </w:rPr>
        <w:t xml:space="preserve"> Form nor is it necessary to route Travel Requests through the Office of Faculty Affairs for approval.</w:t>
      </w:r>
    </w:p>
    <w:p w14:paraId="64883B67" w14:textId="663F1FBB" w:rsidR="00090416" w:rsidRDefault="00090416" w:rsidP="00090416">
      <w:pPr>
        <w:jc w:val="both"/>
        <w:rPr>
          <w:rFonts w:ascii="Century Gothic" w:hAnsi="Century Gothic"/>
          <w:sz w:val="18"/>
          <w:szCs w:val="18"/>
        </w:rPr>
      </w:pPr>
    </w:p>
    <w:p w14:paraId="45C0902C" w14:textId="0B330D52" w:rsidR="00C903F9" w:rsidRPr="00C903F9" w:rsidRDefault="005713FF" w:rsidP="00C903F9">
      <w:pPr>
        <w:jc w:val="both"/>
        <w:rPr>
          <w:rFonts w:ascii="Century Gothic" w:hAnsi="Century Gothic"/>
          <w:sz w:val="18"/>
          <w:szCs w:val="18"/>
        </w:rPr>
      </w:pPr>
      <w:r w:rsidRPr="00C903F9">
        <w:rPr>
          <w:rFonts w:ascii="Century Gothic" w:hAnsi="Century Gothic"/>
          <w:sz w:val="18"/>
          <w:szCs w:val="18"/>
        </w:rPr>
        <w:t xml:space="preserve">For </w:t>
      </w:r>
      <w:r w:rsidRPr="00C903F9">
        <w:rPr>
          <w:rFonts w:ascii="Century Gothic" w:hAnsi="Century Gothic"/>
          <w:b/>
          <w:sz w:val="18"/>
          <w:szCs w:val="18"/>
          <w:u w:val="single"/>
        </w:rPr>
        <w:t>equipment</w:t>
      </w:r>
      <w:r w:rsidRPr="00C903F9">
        <w:rPr>
          <w:rFonts w:ascii="Century Gothic" w:hAnsi="Century Gothic"/>
          <w:b/>
          <w:sz w:val="18"/>
          <w:szCs w:val="18"/>
        </w:rPr>
        <w:t xml:space="preserve"> </w:t>
      </w:r>
      <w:r w:rsidRPr="00C903F9">
        <w:rPr>
          <w:rFonts w:ascii="Century Gothic" w:hAnsi="Century Gothic"/>
          <w:sz w:val="18"/>
          <w:szCs w:val="18"/>
        </w:rPr>
        <w:t>purchases</w:t>
      </w:r>
      <w:r>
        <w:rPr>
          <w:rFonts w:ascii="Century Gothic" w:hAnsi="Century Gothic"/>
          <w:sz w:val="18"/>
          <w:szCs w:val="18"/>
        </w:rPr>
        <w:t xml:space="preserve"> </w:t>
      </w:r>
      <w:r w:rsidRPr="00412425">
        <w:rPr>
          <w:rFonts w:ascii="Century Gothic" w:hAnsi="Century Gothic"/>
          <w:b/>
          <w:sz w:val="18"/>
          <w:szCs w:val="18"/>
          <w:u w:val="single"/>
        </w:rPr>
        <w:t>over $1000</w:t>
      </w:r>
      <w:r w:rsidRPr="00C903F9">
        <w:rPr>
          <w:rFonts w:ascii="Century Gothic" w:hAnsi="Century Gothic"/>
          <w:sz w:val="18"/>
          <w:szCs w:val="18"/>
        </w:rPr>
        <w:t xml:space="preserve">, submit a Purchase Requisition. </w:t>
      </w:r>
      <w:r>
        <w:rPr>
          <w:rFonts w:ascii="Century Gothic" w:hAnsi="Century Gothic"/>
          <w:sz w:val="18"/>
          <w:szCs w:val="18"/>
        </w:rPr>
        <w:t xml:space="preserve"> </w:t>
      </w:r>
      <w:r w:rsidR="00C903F9" w:rsidRPr="00C903F9">
        <w:rPr>
          <w:rFonts w:ascii="Century Gothic" w:hAnsi="Century Gothic"/>
          <w:sz w:val="18"/>
          <w:szCs w:val="18"/>
        </w:rPr>
        <w:t xml:space="preserve">For </w:t>
      </w:r>
      <w:r w:rsidR="00C903F9" w:rsidRPr="00C903F9">
        <w:rPr>
          <w:rFonts w:ascii="Century Gothic" w:hAnsi="Century Gothic"/>
          <w:b/>
          <w:sz w:val="18"/>
          <w:szCs w:val="18"/>
          <w:u w:val="single"/>
        </w:rPr>
        <w:t>equipment</w:t>
      </w:r>
      <w:r w:rsidR="00C903F9" w:rsidRPr="00C903F9">
        <w:rPr>
          <w:rFonts w:ascii="Century Gothic" w:hAnsi="Century Gothic"/>
          <w:b/>
          <w:sz w:val="18"/>
          <w:szCs w:val="18"/>
        </w:rPr>
        <w:t xml:space="preserve"> </w:t>
      </w:r>
      <w:r w:rsidR="00C903F9" w:rsidRPr="00C903F9">
        <w:rPr>
          <w:rFonts w:ascii="Century Gothic" w:hAnsi="Century Gothic"/>
          <w:sz w:val="18"/>
          <w:szCs w:val="18"/>
        </w:rPr>
        <w:t>purchases</w:t>
      </w:r>
      <w:r w:rsidR="00412425">
        <w:rPr>
          <w:rFonts w:ascii="Century Gothic" w:hAnsi="Century Gothic"/>
          <w:sz w:val="18"/>
          <w:szCs w:val="18"/>
        </w:rPr>
        <w:t xml:space="preserve"> </w:t>
      </w:r>
      <w:r w:rsidR="00412425" w:rsidRPr="00412425">
        <w:rPr>
          <w:rFonts w:ascii="Century Gothic" w:hAnsi="Century Gothic"/>
          <w:b/>
          <w:sz w:val="18"/>
          <w:szCs w:val="18"/>
          <w:u w:val="single"/>
        </w:rPr>
        <w:t>under $1000</w:t>
      </w:r>
      <w:r w:rsidR="00C903F9" w:rsidRPr="00C903F9">
        <w:rPr>
          <w:rFonts w:ascii="Century Gothic" w:hAnsi="Century Gothic"/>
          <w:sz w:val="18"/>
          <w:szCs w:val="18"/>
        </w:rPr>
        <w:t xml:space="preserve">, submit a Purchase Requisition or use your </w:t>
      </w:r>
      <w:proofErr w:type="spellStart"/>
      <w:r w:rsidR="00C903F9" w:rsidRPr="00C903F9">
        <w:rPr>
          <w:rFonts w:ascii="Century Gothic" w:hAnsi="Century Gothic"/>
          <w:sz w:val="18"/>
          <w:szCs w:val="18"/>
        </w:rPr>
        <w:t>LaCarte</w:t>
      </w:r>
      <w:proofErr w:type="spellEnd"/>
      <w:r w:rsidR="00C903F9" w:rsidRPr="00C903F9">
        <w:rPr>
          <w:rFonts w:ascii="Century Gothic" w:hAnsi="Century Gothic"/>
          <w:sz w:val="18"/>
          <w:szCs w:val="18"/>
        </w:rPr>
        <w:t xml:space="preserve"> Card. </w:t>
      </w:r>
      <w:r>
        <w:rPr>
          <w:rFonts w:ascii="Century Gothic" w:hAnsi="Century Gothic"/>
          <w:sz w:val="18"/>
          <w:szCs w:val="18"/>
        </w:rPr>
        <w:t xml:space="preserve"> </w:t>
      </w:r>
      <w:r w:rsidR="00C903F9" w:rsidRPr="00C903F9">
        <w:rPr>
          <w:rFonts w:ascii="Century Gothic" w:hAnsi="Century Gothic"/>
          <w:sz w:val="18"/>
          <w:szCs w:val="18"/>
        </w:rPr>
        <w:t>On</w:t>
      </w:r>
      <w:r w:rsidR="00F220B2">
        <w:rPr>
          <w:rFonts w:ascii="Century Gothic" w:hAnsi="Century Gothic"/>
          <w:sz w:val="18"/>
          <w:szCs w:val="18"/>
        </w:rPr>
        <w:t xml:space="preserve"> all</w:t>
      </w:r>
      <w:r w:rsidR="00C903F9" w:rsidRPr="00C903F9">
        <w:rPr>
          <w:rFonts w:ascii="Century Gothic" w:hAnsi="Century Gothic"/>
          <w:sz w:val="18"/>
          <w:szCs w:val="18"/>
        </w:rPr>
        <w:t xml:space="preserve"> Purchase Requisitions or </w:t>
      </w:r>
      <w:proofErr w:type="spellStart"/>
      <w:r w:rsidR="00C903F9" w:rsidRPr="00C903F9">
        <w:rPr>
          <w:rFonts w:ascii="Century Gothic" w:hAnsi="Century Gothic"/>
          <w:sz w:val="18"/>
          <w:szCs w:val="18"/>
        </w:rPr>
        <w:t>LaCarte</w:t>
      </w:r>
      <w:proofErr w:type="spellEnd"/>
      <w:r w:rsidR="00C903F9" w:rsidRPr="00C903F9">
        <w:rPr>
          <w:rFonts w:ascii="Century Gothic" w:hAnsi="Century Gothic"/>
          <w:sz w:val="18"/>
          <w:szCs w:val="18"/>
        </w:rPr>
        <w:t xml:space="preserve"> Card </w:t>
      </w:r>
      <w:r w:rsidR="00F220B2">
        <w:rPr>
          <w:rFonts w:ascii="Century Gothic" w:hAnsi="Century Gothic"/>
          <w:sz w:val="18"/>
          <w:szCs w:val="18"/>
        </w:rPr>
        <w:t>l</w:t>
      </w:r>
      <w:r w:rsidR="00C903F9" w:rsidRPr="00C903F9">
        <w:rPr>
          <w:rFonts w:ascii="Century Gothic" w:hAnsi="Century Gothic"/>
          <w:sz w:val="18"/>
          <w:szCs w:val="18"/>
        </w:rPr>
        <w:t>ogs</w:t>
      </w:r>
      <w:r w:rsidR="00412425">
        <w:rPr>
          <w:rFonts w:ascii="Century Gothic" w:hAnsi="Century Gothic"/>
          <w:sz w:val="18"/>
          <w:szCs w:val="18"/>
        </w:rPr>
        <w:t xml:space="preserve">, </w:t>
      </w:r>
      <w:r w:rsidR="00C903F9" w:rsidRPr="00C903F9">
        <w:rPr>
          <w:rFonts w:ascii="Century Gothic" w:hAnsi="Century Gothic"/>
          <w:b/>
          <w:sz w:val="18"/>
          <w:szCs w:val="18"/>
          <w:u w:val="single"/>
        </w:rPr>
        <w:t>be sure to include the account number</w:t>
      </w:r>
      <w:r w:rsidR="00C903F9" w:rsidRPr="00C903F9">
        <w:rPr>
          <w:rFonts w:ascii="Century Gothic" w:hAnsi="Century Gothic"/>
          <w:sz w:val="18"/>
          <w:szCs w:val="18"/>
        </w:rPr>
        <w:t xml:space="preserve"> (e.g. </w:t>
      </w:r>
      <w:r w:rsidR="00C903F9" w:rsidRPr="00DC7130">
        <w:rPr>
          <w:rFonts w:ascii="Century Gothic" w:hAnsi="Century Gothic"/>
          <w:b/>
          <w:sz w:val="18"/>
          <w:szCs w:val="18"/>
          <w:u w:val="single"/>
        </w:rPr>
        <w:t>7</w:t>
      </w:r>
      <w:r w:rsidR="00C903F9" w:rsidRPr="00C903F9">
        <w:rPr>
          <w:rFonts w:ascii="Century Gothic" w:hAnsi="Century Gothic"/>
          <w:sz w:val="18"/>
          <w:szCs w:val="18"/>
        </w:rPr>
        <w:t xml:space="preserve">01234).  </w:t>
      </w:r>
      <w:r>
        <w:rPr>
          <w:rFonts w:ascii="Century Gothic" w:hAnsi="Century Gothic"/>
          <w:sz w:val="18"/>
          <w:szCs w:val="18"/>
        </w:rPr>
        <w:t>I</w:t>
      </w:r>
      <w:r w:rsidR="00C903F9" w:rsidRPr="00C903F9">
        <w:rPr>
          <w:rFonts w:ascii="Century Gothic" w:hAnsi="Century Gothic"/>
          <w:sz w:val="18"/>
          <w:szCs w:val="18"/>
        </w:rPr>
        <w:t>ncomplete forms will be returned for completion</w:t>
      </w:r>
      <w:r w:rsidR="00CF3CAD">
        <w:rPr>
          <w:rFonts w:ascii="Century Gothic" w:hAnsi="Century Gothic"/>
          <w:sz w:val="18"/>
          <w:szCs w:val="18"/>
        </w:rPr>
        <w:t>, and i</w:t>
      </w:r>
      <w:r w:rsidR="00F220B2">
        <w:rPr>
          <w:rFonts w:ascii="Century Gothic" w:hAnsi="Century Gothic"/>
          <w:sz w:val="18"/>
          <w:szCs w:val="18"/>
        </w:rPr>
        <w:t xml:space="preserve">t is </w:t>
      </w:r>
      <w:r w:rsidR="00C903F9" w:rsidRPr="00C903F9">
        <w:rPr>
          <w:rFonts w:ascii="Century Gothic" w:hAnsi="Century Gothic"/>
          <w:sz w:val="18"/>
          <w:szCs w:val="18"/>
        </w:rPr>
        <w:t xml:space="preserve">no longer necessary to submit a Foundation </w:t>
      </w:r>
      <w:r w:rsidR="00F220B2">
        <w:rPr>
          <w:rFonts w:ascii="Century Gothic" w:hAnsi="Century Gothic"/>
          <w:sz w:val="18"/>
          <w:szCs w:val="18"/>
        </w:rPr>
        <w:t>Request for Funds</w:t>
      </w:r>
      <w:r w:rsidR="00C903F9" w:rsidRPr="00C903F9">
        <w:rPr>
          <w:rFonts w:ascii="Century Gothic" w:hAnsi="Century Gothic"/>
          <w:sz w:val="18"/>
          <w:szCs w:val="18"/>
        </w:rPr>
        <w:t xml:space="preserve"> Form nor is it necessary to route equipment requests through the Office of Faculty Affairs for approval. </w:t>
      </w:r>
    </w:p>
    <w:p w14:paraId="0767BA69" w14:textId="77777777" w:rsidR="00C903F9" w:rsidRPr="00C903F9" w:rsidRDefault="00C903F9" w:rsidP="00C903F9">
      <w:pPr>
        <w:jc w:val="both"/>
        <w:rPr>
          <w:rFonts w:ascii="Century Gothic" w:hAnsi="Century Gothic"/>
          <w:sz w:val="18"/>
          <w:szCs w:val="18"/>
        </w:rPr>
      </w:pPr>
    </w:p>
    <w:p w14:paraId="31594409" w14:textId="3EB2D676" w:rsidR="00CF3CAD" w:rsidRDefault="00CF3CAD" w:rsidP="00CF3CAD">
      <w:pPr>
        <w:jc w:val="both"/>
        <w:rPr>
          <w:rFonts w:ascii="Century Gothic" w:hAnsi="Century Gothic"/>
          <w:sz w:val="18"/>
          <w:szCs w:val="18"/>
        </w:rPr>
      </w:pPr>
      <w:r w:rsidRPr="00C903F9">
        <w:rPr>
          <w:rFonts w:ascii="Century Gothic" w:hAnsi="Century Gothic"/>
          <w:sz w:val="18"/>
          <w:szCs w:val="18"/>
        </w:rPr>
        <w:t>To purchase</w:t>
      </w:r>
      <w:r w:rsidRPr="00C903F9">
        <w:rPr>
          <w:rFonts w:ascii="Century Gothic" w:hAnsi="Century Gothic"/>
          <w:b/>
          <w:sz w:val="18"/>
          <w:szCs w:val="18"/>
        </w:rPr>
        <w:t xml:space="preserve"> </w:t>
      </w:r>
      <w:r w:rsidRPr="00C903F9">
        <w:rPr>
          <w:rFonts w:ascii="Century Gothic" w:hAnsi="Century Gothic"/>
          <w:b/>
          <w:sz w:val="18"/>
          <w:szCs w:val="18"/>
          <w:u w:val="single"/>
        </w:rPr>
        <w:t>software and</w:t>
      </w:r>
      <w:r>
        <w:rPr>
          <w:rFonts w:ascii="Century Gothic" w:hAnsi="Century Gothic"/>
          <w:b/>
          <w:sz w:val="18"/>
          <w:szCs w:val="18"/>
          <w:u w:val="single"/>
        </w:rPr>
        <w:t>/or</w:t>
      </w:r>
      <w:r w:rsidRPr="00C903F9">
        <w:rPr>
          <w:rFonts w:ascii="Century Gothic" w:hAnsi="Century Gothic"/>
          <w:b/>
          <w:sz w:val="18"/>
          <w:szCs w:val="18"/>
          <w:u w:val="single"/>
        </w:rPr>
        <w:t xml:space="preserve"> computers</w:t>
      </w:r>
      <w:r w:rsidRPr="00C903F9">
        <w:rPr>
          <w:rFonts w:ascii="Century Gothic" w:hAnsi="Century Gothic"/>
          <w:sz w:val="18"/>
          <w:szCs w:val="18"/>
        </w:rPr>
        <w:t xml:space="preserve">, you must contact </w:t>
      </w:r>
      <w:r>
        <w:rPr>
          <w:rFonts w:ascii="Century Gothic" w:hAnsi="Century Gothic"/>
          <w:sz w:val="18"/>
          <w:szCs w:val="18"/>
        </w:rPr>
        <w:t xml:space="preserve">the </w:t>
      </w:r>
      <w:r w:rsidRPr="00C903F9">
        <w:rPr>
          <w:rFonts w:ascii="Century Gothic" w:hAnsi="Century Gothic"/>
          <w:sz w:val="18"/>
          <w:szCs w:val="18"/>
        </w:rPr>
        <w:t>I</w:t>
      </w:r>
      <w:r>
        <w:rPr>
          <w:rFonts w:ascii="Century Gothic" w:hAnsi="Century Gothic"/>
          <w:sz w:val="18"/>
          <w:szCs w:val="18"/>
        </w:rPr>
        <w:t xml:space="preserve">nformation </w:t>
      </w:r>
      <w:r w:rsidRPr="00C903F9">
        <w:rPr>
          <w:rFonts w:ascii="Century Gothic" w:hAnsi="Century Gothic"/>
          <w:sz w:val="18"/>
          <w:szCs w:val="18"/>
        </w:rPr>
        <w:t>T</w:t>
      </w:r>
      <w:r>
        <w:rPr>
          <w:rFonts w:ascii="Century Gothic" w:hAnsi="Century Gothic"/>
          <w:sz w:val="18"/>
          <w:szCs w:val="18"/>
        </w:rPr>
        <w:t>echnology</w:t>
      </w:r>
      <w:r w:rsidRPr="00C903F9">
        <w:rPr>
          <w:rFonts w:ascii="Century Gothic" w:hAnsi="Century Gothic"/>
          <w:sz w:val="18"/>
          <w:szCs w:val="18"/>
        </w:rPr>
        <w:t xml:space="preserve"> Department</w:t>
      </w:r>
      <w:r>
        <w:rPr>
          <w:rFonts w:ascii="Century Gothic" w:hAnsi="Century Gothic"/>
          <w:sz w:val="18"/>
          <w:szCs w:val="18"/>
        </w:rPr>
        <w:t>.  Begin by calling the Help Desk</w:t>
      </w:r>
      <w:r w:rsidRPr="00C903F9">
        <w:rPr>
          <w:rFonts w:ascii="Century Gothic" w:hAnsi="Century Gothic"/>
          <w:sz w:val="18"/>
          <w:szCs w:val="18"/>
        </w:rPr>
        <w:t xml:space="preserve"> at </w:t>
      </w:r>
      <w:r>
        <w:rPr>
          <w:rFonts w:ascii="Century Gothic" w:hAnsi="Century Gothic"/>
          <w:sz w:val="18"/>
          <w:szCs w:val="18"/>
        </w:rPr>
        <w:t>48</w:t>
      </w:r>
      <w:r w:rsidRPr="00C903F9">
        <w:rPr>
          <w:rFonts w:ascii="Century Gothic" w:hAnsi="Century Gothic"/>
          <w:sz w:val="18"/>
          <w:szCs w:val="18"/>
        </w:rPr>
        <w:t>2-</w:t>
      </w:r>
      <w:r>
        <w:rPr>
          <w:rFonts w:ascii="Century Gothic" w:hAnsi="Century Gothic"/>
          <w:sz w:val="18"/>
          <w:szCs w:val="18"/>
        </w:rPr>
        <w:t xml:space="preserve">HELP (5516).  They will direct your call to the individual who can best assist you with your specific needs.  The IT Department will provide you with University instructions and procedures regarding ordering.  </w:t>
      </w:r>
    </w:p>
    <w:p w14:paraId="4893DDAB" w14:textId="77777777" w:rsidR="00CF3CAD" w:rsidRDefault="00CF3CAD" w:rsidP="00CF3CAD">
      <w:pPr>
        <w:jc w:val="both"/>
        <w:rPr>
          <w:rFonts w:ascii="Century Gothic" w:hAnsi="Century Gothic"/>
          <w:sz w:val="18"/>
          <w:szCs w:val="18"/>
        </w:rPr>
      </w:pPr>
    </w:p>
    <w:p w14:paraId="14F85840" w14:textId="4121554C" w:rsidR="00E72B27" w:rsidRPr="00C903F9" w:rsidRDefault="00E72B27" w:rsidP="00E72B27">
      <w:pPr>
        <w:jc w:val="both"/>
        <w:rPr>
          <w:rFonts w:ascii="Century Gothic" w:hAnsi="Century Gothic"/>
          <w:sz w:val="18"/>
          <w:szCs w:val="18"/>
        </w:rPr>
      </w:pPr>
      <w:r w:rsidRPr="00C903F9">
        <w:rPr>
          <w:rFonts w:ascii="Century Gothic" w:hAnsi="Century Gothic"/>
          <w:sz w:val="18"/>
          <w:szCs w:val="18"/>
        </w:rPr>
        <w:t>It is important to note that</w:t>
      </w:r>
      <w:r>
        <w:rPr>
          <w:rFonts w:ascii="Century Gothic" w:hAnsi="Century Gothic"/>
          <w:sz w:val="18"/>
          <w:szCs w:val="18"/>
        </w:rPr>
        <w:t xml:space="preserve"> </w:t>
      </w:r>
      <w:r w:rsidRPr="00C903F9">
        <w:rPr>
          <w:rFonts w:ascii="Century Gothic" w:hAnsi="Century Gothic"/>
          <w:b/>
          <w:sz w:val="18"/>
          <w:szCs w:val="18"/>
          <w:u w:val="single"/>
        </w:rPr>
        <w:t xml:space="preserve">purchases paid for with </w:t>
      </w:r>
      <w:r w:rsidR="00A73460">
        <w:rPr>
          <w:rFonts w:ascii="Century Gothic" w:hAnsi="Century Gothic"/>
          <w:b/>
          <w:sz w:val="18"/>
          <w:szCs w:val="18"/>
          <w:u w:val="single"/>
        </w:rPr>
        <w:t>chair</w:t>
      </w:r>
      <w:r w:rsidRPr="00C903F9">
        <w:rPr>
          <w:rFonts w:ascii="Century Gothic" w:hAnsi="Century Gothic"/>
          <w:b/>
          <w:sz w:val="18"/>
          <w:szCs w:val="18"/>
          <w:u w:val="single"/>
        </w:rPr>
        <w:t xml:space="preserve"> funds are NOT personal property</w:t>
      </w:r>
      <w:r w:rsidRPr="00C903F9">
        <w:rPr>
          <w:rFonts w:ascii="Century Gothic" w:hAnsi="Century Gothic"/>
          <w:sz w:val="18"/>
          <w:szCs w:val="18"/>
        </w:rPr>
        <w:t xml:space="preserve">. The items/equipment purchased </w:t>
      </w:r>
      <w:r w:rsidRPr="00C903F9">
        <w:rPr>
          <w:rFonts w:ascii="Century Gothic" w:hAnsi="Century Gothic"/>
          <w:b/>
          <w:sz w:val="18"/>
          <w:szCs w:val="18"/>
          <w:u w:val="single"/>
        </w:rPr>
        <w:t>are University property</w:t>
      </w:r>
      <w:r w:rsidR="00CF3CAD">
        <w:rPr>
          <w:rFonts w:ascii="Century Gothic" w:hAnsi="Century Gothic"/>
          <w:sz w:val="18"/>
          <w:szCs w:val="18"/>
        </w:rPr>
        <w:t xml:space="preserve">.  Consequently, </w:t>
      </w:r>
      <w:r w:rsidRPr="00C903F9">
        <w:rPr>
          <w:rFonts w:ascii="Century Gothic" w:hAnsi="Century Gothic"/>
          <w:sz w:val="18"/>
          <w:szCs w:val="18"/>
        </w:rPr>
        <w:t xml:space="preserve">all purchases MUST follow ALL state regulations and be inventoried and tagged as appropriate. Contact the Office of Purchasing for information on purchasing policies and </w:t>
      </w:r>
      <w:proofErr w:type="spellStart"/>
      <w:r w:rsidRPr="00C903F9">
        <w:rPr>
          <w:rFonts w:ascii="Century Gothic" w:hAnsi="Century Gothic"/>
          <w:sz w:val="18"/>
          <w:szCs w:val="18"/>
        </w:rPr>
        <w:t>LaCarte</w:t>
      </w:r>
      <w:proofErr w:type="spellEnd"/>
      <w:r w:rsidRPr="00C903F9">
        <w:rPr>
          <w:rFonts w:ascii="Century Gothic" w:hAnsi="Century Gothic"/>
          <w:sz w:val="18"/>
          <w:szCs w:val="18"/>
        </w:rPr>
        <w:t xml:space="preserve"> Cards at http://administrativeservices.louisiana.edu/travel. The use of personal credit cards is strongly discouraged.</w:t>
      </w:r>
    </w:p>
    <w:p w14:paraId="165E4F77" w14:textId="77777777" w:rsidR="00E72B27" w:rsidRPr="00C903F9" w:rsidRDefault="00E72B27" w:rsidP="00E72B27">
      <w:pPr>
        <w:jc w:val="both"/>
        <w:rPr>
          <w:rFonts w:ascii="Century Gothic" w:hAnsi="Century Gothic"/>
          <w:sz w:val="18"/>
          <w:szCs w:val="18"/>
        </w:rPr>
      </w:pPr>
    </w:p>
    <w:p w14:paraId="3B9F799C" w14:textId="33A74464" w:rsidR="00C903F9" w:rsidRPr="00C903F9" w:rsidRDefault="00C903F9" w:rsidP="00C903F9">
      <w:pPr>
        <w:jc w:val="both"/>
        <w:rPr>
          <w:rFonts w:ascii="Century Gothic" w:hAnsi="Century Gothic"/>
          <w:sz w:val="18"/>
          <w:szCs w:val="18"/>
        </w:rPr>
      </w:pPr>
      <w:r w:rsidRPr="00C903F9">
        <w:rPr>
          <w:rFonts w:ascii="Century Gothic" w:hAnsi="Century Gothic"/>
          <w:sz w:val="18"/>
          <w:szCs w:val="18"/>
        </w:rPr>
        <w:t xml:space="preserve">Please allow a generous amount of time for </w:t>
      </w:r>
      <w:r w:rsidR="00E72B27">
        <w:rPr>
          <w:rFonts w:ascii="Century Gothic" w:hAnsi="Century Gothic"/>
          <w:sz w:val="18"/>
          <w:szCs w:val="18"/>
        </w:rPr>
        <w:t xml:space="preserve">routing and </w:t>
      </w:r>
      <w:r w:rsidRPr="00C903F9">
        <w:rPr>
          <w:rFonts w:ascii="Century Gothic" w:hAnsi="Century Gothic"/>
          <w:sz w:val="18"/>
          <w:szCs w:val="18"/>
        </w:rPr>
        <w:t>processing all paperwork, especially travel and purchase requisitions. The recommendation is 4</w:t>
      </w:r>
      <w:r w:rsidR="00E72B27">
        <w:rPr>
          <w:rFonts w:ascii="Century Gothic" w:hAnsi="Century Gothic"/>
          <w:sz w:val="18"/>
          <w:szCs w:val="18"/>
        </w:rPr>
        <w:t xml:space="preserve">-6 weeks.  </w:t>
      </w:r>
      <w:r w:rsidRPr="00C903F9">
        <w:rPr>
          <w:rFonts w:ascii="Century Gothic" w:hAnsi="Century Gothic"/>
          <w:sz w:val="18"/>
          <w:szCs w:val="18"/>
        </w:rPr>
        <w:t xml:space="preserve">The </w:t>
      </w:r>
      <w:r w:rsidR="00CF3CAD">
        <w:rPr>
          <w:rFonts w:ascii="Century Gothic" w:hAnsi="Century Gothic"/>
          <w:b/>
          <w:sz w:val="18"/>
          <w:szCs w:val="18"/>
          <w:u w:val="single"/>
        </w:rPr>
        <w:t>DEADLINE</w:t>
      </w:r>
      <w:r w:rsidRPr="00C903F9">
        <w:rPr>
          <w:rFonts w:ascii="Century Gothic" w:hAnsi="Century Gothic"/>
          <w:sz w:val="18"/>
          <w:szCs w:val="18"/>
        </w:rPr>
        <w:t xml:space="preserve"> to </w:t>
      </w:r>
      <w:r w:rsidRPr="00C903F9">
        <w:rPr>
          <w:rFonts w:ascii="Century Gothic" w:hAnsi="Century Gothic"/>
          <w:b/>
          <w:sz w:val="18"/>
          <w:szCs w:val="18"/>
          <w:u w:val="single"/>
        </w:rPr>
        <w:t xml:space="preserve">submit Travel Requests </w:t>
      </w:r>
      <w:r w:rsidR="00E72B27">
        <w:rPr>
          <w:rFonts w:ascii="Century Gothic" w:hAnsi="Century Gothic"/>
          <w:b/>
          <w:sz w:val="18"/>
          <w:szCs w:val="18"/>
          <w:u w:val="single"/>
        </w:rPr>
        <w:t>and</w:t>
      </w:r>
      <w:r w:rsidRPr="00C903F9">
        <w:rPr>
          <w:rFonts w:ascii="Century Gothic" w:hAnsi="Century Gothic"/>
          <w:b/>
          <w:sz w:val="18"/>
          <w:szCs w:val="18"/>
          <w:u w:val="single"/>
        </w:rPr>
        <w:t xml:space="preserve"> Purchase Requests</w:t>
      </w:r>
      <w:r w:rsidRPr="00C903F9">
        <w:rPr>
          <w:rFonts w:ascii="Century Gothic" w:hAnsi="Century Gothic"/>
          <w:sz w:val="18"/>
          <w:szCs w:val="18"/>
        </w:rPr>
        <w:t xml:space="preserve"> is </w:t>
      </w:r>
      <w:r w:rsidRPr="00C903F9">
        <w:rPr>
          <w:rFonts w:ascii="Century Gothic" w:hAnsi="Century Gothic"/>
          <w:b/>
          <w:sz w:val="18"/>
          <w:szCs w:val="18"/>
          <w:u w:val="single"/>
        </w:rPr>
        <w:t>March 29, 2017</w:t>
      </w:r>
      <w:r w:rsidRPr="00C903F9">
        <w:rPr>
          <w:rFonts w:ascii="Century Gothic" w:hAnsi="Century Gothic"/>
          <w:sz w:val="18"/>
          <w:szCs w:val="18"/>
        </w:rPr>
        <w:t>. This date will be a couple of weeks before the University’s deadline to allow appropriate time for Administration and Finance processing.</w:t>
      </w:r>
    </w:p>
    <w:p w14:paraId="7009168F" w14:textId="77777777" w:rsidR="00C903F9" w:rsidRPr="00C903F9" w:rsidRDefault="00C903F9" w:rsidP="00C903F9">
      <w:pPr>
        <w:jc w:val="both"/>
        <w:rPr>
          <w:rFonts w:ascii="Century Gothic" w:hAnsi="Century Gothic"/>
          <w:sz w:val="18"/>
          <w:szCs w:val="18"/>
        </w:rPr>
      </w:pPr>
    </w:p>
    <w:p w14:paraId="27B35154" w14:textId="361D90FE" w:rsidR="00C903F9" w:rsidRPr="00C903F9" w:rsidRDefault="00C903F9" w:rsidP="00C903F9">
      <w:pPr>
        <w:jc w:val="both"/>
        <w:rPr>
          <w:rFonts w:ascii="Century Gothic" w:hAnsi="Century Gothic"/>
          <w:sz w:val="18"/>
          <w:szCs w:val="18"/>
        </w:rPr>
      </w:pPr>
      <w:r w:rsidRPr="00C903F9">
        <w:rPr>
          <w:rFonts w:ascii="Century Gothic" w:hAnsi="Century Gothic"/>
          <w:sz w:val="18"/>
          <w:szCs w:val="18"/>
        </w:rPr>
        <w:t xml:space="preserve">Our goal is to support your activities as endowed </w:t>
      </w:r>
      <w:r w:rsidR="00A73460">
        <w:rPr>
          <w:rFonts w:ascii="Century Gothic" w:hAnsi="Century Gothic"/>
          <w:sz w:val="18"/>
          <w:szCs w:val="18"/>
        </w:rPr>
        <w:t>chair</w:t>
      </w:r>
      <w:r w:rsidRPr="00C903F9">
        <w:rPr>
          <w:rFonts w:ascii="Century Gothic" w:hAnsi="Century Gothic"/>
          <w:sz w:val="18"/>
          <w:szCs w:val="18"/>
        </w:rPr>
        <w:t xml:space="preserve"> holders and to have processes in place that will allow you to focus on your research, scholarship or creative works, teaching and/or professional service.</w:t>
      </w:r>
    </w:p>
    <w:p w14:paraId="2543D437" w14:textId="77777777" w:rsidR="00C903F9" w:rsidRPr="00C903F9" w:rsidRDefault="00C903F9" w:rsidP="00C903F9">
      <w:pPr>
        <w:jc w:val="both"/>
        <w:rPr>
          <w:rFonts w:ascii="Century Gothic" w:hAnsi="Century Gothic"/>
          <w:sz w:val="18"/>
          <w:szCs w:val="18"/>
        </w:rPr>
      </w:pPr>
    </w:p>
    <w:sectPr w:rsidR="00C903F9" w:rsidRPr="00C903F9" w:rsidSect="00C726CB">
      <w:headerReference w:type="first" r:id="rId8"/>
      <w:footerReference w:type="first" r:id="rId9"/>
      <w:pgSz w:w="12240" w:h="15840" w:code="1"/>
      <w:pgMar w:top="1440" w:right="1440" w:bottom="1008" w:left="1440" w:header="547"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FADC8" w14:textId="77777777" w:rsidR="00CA6352" w:rsidRDefault="00CA6352">
      <w:r>
        <w:separator/>
      </w:r>
    </w:p>
  </w:endnote>
  <w:endnote w:type="continuationSeparator" w:id="0">
    <w:p w14:paraId="28982020" w14:textId="77777777" w:rsidR="00CA6352" w:rsidRDefault="00CA6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10BC9" w14:textId="77777777" w:rsidR="00CA6352" w:rsidRPr="00CC2E2B" w:rsidRDefault="00CA6352" w:rsidP="00EC3F35">
    <w:pPr>
      <w:pStyle w:val="Footer"/>
      <w:jc w:val="center"/>
      <w:rPr>
        <w:rFonts w:ascii="Arial" w:hAnsi="Arial" w:cs="Arial"/>
        <w:sz w:val="14"/>
        <w:szCs w:val="14"/>
      </w:rPr>
    </w:pPr>
    <w:r w:rsidRPr="00CC2E2B">
      <w:rPr>
        <w:rFonts w:ascii="Arial" w:hAnsi="Arial" w:cs="Arial"/>
        <w:sz w:val="14"/>
        <w:szCs w:val="14"/>
      </w:rPr>
      <w:t>A Member of the University of Louisiana 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592A6" w14:textId="77777777" w:rsidR="00CA6352" w:rsidRDefault="00CA6352">
      <w:r>
        <w:separator/>
      </w:r>
    </w:p>
  </w:footnote>
  <w:footnote w:type="continuationSeparator" w:id="0">
    <w:p w14:paraId="310717D7" w14:textId="77777777" w:rsidR="00CA6352" w:rsidRDefault="00CA6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BCF8B" w14:textId="77777777" w:rsidR="00CA6352" w:rsidRPr="00BB6A7D" w:rsidRDefault="00CA6352" w:rsidP="00B12B45">
    <w:pPr>
      <w:pStyle w:val="Header"/>
      <w:tabs>
        <w:tab w:val="clear" w:pos="4320"/>
        <w:tab w:val="clear" w:pos="8640"/>
        <w:tab w:val="left" w:pos="7605"/>
      </w:tabs>
      <w:ind w:left="7020"/>
      <w:jc w:val="center"/>
      <w:rPr>
        <w:sz w:val="18"/>
        <w:szCs w:val="18"/>
      </w:rPr>
    </w:pPr>
    <w:r>
      <w:rPr>
        <w:noProof/>
        <w:sz w:val="18"/>
        <w:szCs w:val="18"/>
      </w:rPr>
      <w:drawing>
        <wp:anchor distT="0" distB="0" distL="114300" distR="114300" simplePos="0" relativeHeight="251657728" behindDoc="1" locked="0" layoutInCell="1" allowOverlap="1" wp14:anchorId="4480F530" wp14:editId="224B0589">
          <wp:simplePos x="0" y="0"/>
          <wp:positionH relativeFrom="column">
            <wp:align>center</wp:align>
          </wp:positionH>
          <wp:positionV relativeFrom="paragraph">
            <wp:posOffset>0</wp:posOffset>
          </wp:positionV>
          <wp:extent cx="6286500" cy="1195070"/>
          <wp:effectExtent l="0" t="0" r="0" b="5080"/>
          <wp:wrapNone/>
          <wp:docPr id="1" name="Picture 1" descr="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1195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15B2E1" w14:textId="77777777" w:rsidR="00CA6352" w:rsidRPr="00BB6A7D" w:rsidRDefault="00CA6352" w:rsidP="00B12B45">
    <w:pPr>
      <w:pStyle w:val="Header"/>
      <w:tabs>
        <w:tab w:val="clear" w:pos="4320"/>
        <w:tab w:val="clear" w:pos="8640"/>
        <w:tab w:val="left" w:pos="7605"/>
      </w:tabs>
      <w:ind w:left="7020"/>
      <w:rPr>
        <w:sz w:val="18"/>
        <w:szCs w:val="18"/>
      </w:rPr>
    </w:pPr>
  </w:p>
  <w:p w14:paraId="187C4219" w14:textId="77777777" w:rsidR="00CA6352" w:rsidRPr="00BB6A7D" w:rsidRDefault="00CA6352" w:rsidP="00B12B45">
    <w:pPr>
      <w:pStyle w:val="Header"/>
      <w:tabs>
        <w:tab w:val="clear" w:pos="4320"/>
        <w:tab w:val="clear" w:pos="8640"/>
        <w:tab w:val="left" w:pos="7605"/>
      </w:tabs>
      <w:ind w:left="7020"/>
      <w:rPr>
        <w:sz w:val="18"/>
        <w:szCs w:val="18"/>
      </w:rPr>
    </w:pPr>
  </w:p>
  <w:p w14:paraId="7200832F" w14:textId="77777777" w:rsidR="00CA6352" w:rsidRDefault="00CA6352" w:rsidP="00B12B45">
    <w:pPr>
      <w:pStyle w:val="Header"/>
      <w:tabs>
        <w:tab w:val="clear" w:pos="4320"/>
        <w:tab w:val="clear" w:pos="8640"/>
        <w:tab w:val="left" w:pos="7605"/>
      </w:tabs>
      <w:ind w:left="7020"/>
      <w:rPr>
        <w:sz w:val="18"/>
        <w:szCs w:val="18"/>
      </w:rPr>
    </w:pPr>
  </w:p>
  <w:p w14:paraId="18B59491" w14:textId="77777777" w:rsidR="00CA6352" w:rsidRPr="006177E7" w:rsidRDefault="00CA6352" w:rsidP="006177E7">
    <w:pPr>
      <w:pStyle w:val="Header"/>
      <w:tabs>
        <w:tab w:val="clear" w:pos="4320"/>
        <w:tab w:val="clear" w:pos="8640"/>
        <w:tab w:val="left" w:pos="7605"/>
      </w:tabs>
      <w:rPr>
        <w:b/>
        <w:sz w:val="18"/>
        <w:szCs w:val="18"/>
      </w:rPr>
    </w:pPr>
    <w:r>
      <w:rPr>
        <w:sz w:val="18"/>
        <w:szCs w:val="18"/>
      </w:rPr>
      <w:t xml:space="preserve">                                                                                                                                          </w:t>
    </w:r>
    <w:r w:rsidRPr="006177E7">
      <w:rPr>
        <w:b/>
        <w:sz w:val="18"/>
        <w:szCs w:val="18"/>
      </w:rPr>
      <w:t>Office of Faculty Affairs</w:t>
    </w:r>
  </w:p>
  <w:p w14:paraId="09114723" w14:textId="77777777" w:rsidR="00CA6352" w:rsidRPr="006177E7" w:rsidRDefault="00CA6352" w:rsidP="00DA1C6F">
    <w:pPr>
      <w:pStyle w:val="Header"/>
      <w:tabs>
        <w:tab w:val="clear" w:pos="4320"/>
        <w:tab w:val="clear" w:pos="8640"/>
        <w:tab w:val="left" w:pos="7605"/>
      </w:tabs>
      <w:ind w:left="6210"/>
      <w:rPr>
        <w:b/>
        <w:sz w:val="18"/>
        <w:szCs w:val="18"/>
      </w:rPr>
    </w:pPr>
    <w:r w:rsidRPr="006177E7">
      <w:rPr>
        <w:b/>
        <w:sz w:val="18"/>
        <w:szCs w:val="18"/>
      </w:rPr>
      <w:t>Academic Affairs</w:t>
    </w:r>
  </w:p>
  <w:p w14:paraId="76E2AFA0" w14:textId="77777777" w:rsidR="00CA6352" w:rsidRPr="00CC2E2B" w:rsidRDefault="00CA6352" w:rsidP="00B12B45">
    <w:pPr>
      <w:pStyle w:val="Header"/>
      <w:tabs>
        <w:tab w:val="clear" w:pos="4320"/>
        <w:tab w:val="clear" w:pos="8640"/>
        <w:tab w:val="left" w:pos="7605"/>
      </w:tabs>
      <w:ind w:left="7020"/>
      <w:rPr>
        <w:sz w:val="16"/>
        <w:szCs w:val="16"/>
      </w:rPr>
    </w:pPr>
  </w:p>
  <w:p w14:paraId="717889E1" w14:textId="77777777" w:rsidR="00CA6352" w:rsidRPr="00BE00ED" w:rsidRDefault="00CA6352" w:rsidP="00DA1C6F">
    <w:pPr>
      <w:pStyle w:val="Header"/>
      <w:tabs>
        <w:tab w:val="clear" w:pos="4320"/>
        <w:tab w:val="clear" w:pos="8640"/>
        <w:tab w:val="left" w:pos="7605"/>
      </w:tabs>
      <w:ind w:left="6210"/>
      <w:rPr>
        <w:sz w:val="16"/>
        <w:szCs w:val="16"/>
      </w:rPr>
    </w:pPr>
    <w:r w:rsidRPr="00BE00ED">
      <w:rPr>
        <w:sz w:val="16"/>
        <w:szCs w:val="16"/>
      </w:rPr>
      <w:t>P.O. Box 43</w:t>
    </w:r>
    <w:r>
      <w:rPr>
        <w:sz w:val="16"/>
        <w:szCs w:val="16"/>
      </w:rPr>
      <w:t>589</w:t>
    </w:r>
  </w:p>
  <w:p w14:paraId="384E6736" w14:textId="77777777" w:rsidR="00CA6352" w:rsidRPr="00BE00ED" w:rsidRDefault="00CA6352" w:rsidP="00DA1C6F">
    <w:pPr>
      <w:pStyle w:val="Header"/>
      <w:tabs>
        <w:tab w:val="clear" w:pos="4320"/>
        <w:tab w:val="clear" w:pos="8640"/>
        <w:tab w:val="left" w:pos="7605"/>
      </w:tabs>
      <w:ind w:left="6210"/>
      <w:rPr>
        <w:sz w:val="16"/>
        <w:szCs w:val="16"/>
      </w:rPr>
    </w:pPr>
    <w:r>
      <w:rPr>
        <w:sz w:val="16"/>
        <w:szCs w:val="16"/>
      </w:rPr>
      <w:t>Lafayette, LA  70504-3589</w:t>
    </w:r>
  </w:p>
  <w:p w14:paraId="32DA60CE" w14:textId="77777777" w:rsidR="00CA6352" w:rsidRPr="00BE00ED" w:rsidRDefault="00CA6352" w:rsidP="00DA1C6F">
    <w:pPr>
      <w:pStyle w:val="Header"/>
      <w:tabs>
        <w:tab w:val="clear" w:pos="4320"/>
        <w:tab w:val="clear" w:pos="8640"/>
        <w:tab w:val="left" w:pos="6930"/>
      </w:tabs>
      <w:ind w:left="6210"/>
      <w:rPr>
        <w:sz w:val="16"/>
        <w:szCs w:val="16"/>
      </w:rPr>
    </w:pPr>
    <w:r>
      <w:rPr>
        <w:sz w:val="16"/>
        <w:szCs w:val="16"/>
      </w:rPr>
      <w:t>Office:</w:t>
    </w:r>
    <w:r>
      <w:rPr>
        <w:sz w:val="16"/>
        <w:szCs w:val="16"/>
      </w:rPr>
      <w:tab/>
      <w:t>(337) 482-5308</w:t>
    </w:r>
  </w:p>
  <w:p w14:paraId="7EC07EAC" w14:textId="77777777" w:rsidR="00CA6352" w:rsidRPr="00BE00ED" w:rsidRDefault="00CA6352" w:rsidP="00DA1C6F">
    <w:pPr>
      <w:pStyle w:val="Header"/>
      <w:tabs>
        <w:tab w:val="clear" w:pos="4320"/>
        <w:tab w:val="clear" w:pos="8640"/>
        <w:tab w:val="left" w:pos="7605"/>
      </w:tabs>
      <w:ind w:left="6210"/>
      <w:rPr>
        <w:sz w:val="16"/>
        <w:szCs w:val="16"/>
      </w:rPr>
    </w:pPr>
  </w:p>
  <w:p w14:paraId="39C88365" w14:textId="77777777" w:rsidR="00CA6352" w:rsidRPr="00BE00ED" w:rsidRDefault="00CA6352" w:rsidP="00DA1C6F">
    <w:pPr>
      <w:pStyle w:val="Header"/>
      <w:tabs>
        <w:tab w:val="clear" w:pos="4320"/>
        <w:tab w:val="clear" w:pos="8640"/>
        <w:tab w:val="left" w:pos="7605"/>
      </w:tabs>
      <w:ind w:left="6210"/>
      <w:rPr>
        <w:i/>
        <w:color w:val="D90026"/>
        <w:sz w:val="16"/>
        <w:szCs w:val="16"/>
      </w:rPr>
    </w:pPr>
    <w:proofErr w:type="spellStart"/>
    <w:r w:rsidRPr="00BE00ED">
      <w:rPr>
        <w:i/>
        <w:color w:val="D90026"/>
        <w:sz w:val="16"/>
        <w:szCs w:val="16"/>
      </w:rPr>
      <w:t>Université</w:t>
    </w:r>
    <w:proofErr w:type="spellEnd"/>
    <w:r w:rsidRPr="00BE00ED">
      <w:rPr>
        <w:i/>
        <w:color w:val="D90026"/>
        <w:sz w:val="16"/>
        <w:szCs w:val="16"/>
      </w:rPr>
      <w:t xml:space="preserve"> des </w:t>
    </w:r>
    <w:proofErr w:type="spellStart"/>
    <w:r w:rsidRPr="00BE00ED">
      <w:rPr>
        <w:i/>
        <w:color w:val="D90026"/>
        <w:sz w:val="16"/>
        <w:szCs w:val="16"/>
      </w:rPr>
      <w:t>Acadiens</w:t>
    </w:r>
    <w:proofErr w:type="spellEnd"/>
  </w:p>
  <w:p w14:paraId="5C659DB8" w14:textId="77777777" w:rsidR="00CA6352" w:rsidRDefault="00CA63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7E7"/>
    <w:rsid w:val="00000421"/>
    <w:rsid w:val="000147EB"/>
    <w:rsid w:val="0003113C"/>
    <w:rsid w:val="00043031"/>
    <w:rsid w:val="00090416"/>
    <w:rsid w:val="00090904"/>
    <w:rsid w:val="0009650F"/>
    <w:rsid w:val="000A0BA1"/>
    <w:rsid w:val="000A31DF"/>
    <w:rsid w:val="000B3D4A"/>
    <w:rsid w:val="000B64BC"/>
    <w:rsid w:val="000E2E2D"/>
    <w:rsid w:val="00112053"/>
    <w:rsid w:val="001128F9"/>
    <w:rsid w:val="00115171"/>
    <w:rsid w:val="0013394D"/>
    <w:rsid w:val="00134D69"/>
    <w:rsid w:val="001760BB"/>
    <w:rsid w:val="001970B5"/>
    <w:rsid w:val="001B3B33"/>
    <w:rsid w:val="001B566E"/>
    <w:rsid w:val="001C5368"/>
    <w:rsid w:val="001F44CC"/>
    <w:rsid w:val="002451C2"/>
    <w:rsid w:val="00266E69"/>
    <w:rsid w:val="00267D4D"/>
    <w:rsid w:val="002819E0"/>
    <w:rsid w:val="002865B6"/>
    <w:rsid w:val="00286CA5"/>
    <w:rsid w:val="00290A96"/>
    <w:rsid w:val="00294C4A"/>
    <w:rsid w:val="002A64B0"/>
    <w:rsid w:val="002A6777"/>
    <w:rsid w:val="002B16EB"/>
    <w:rsid w:val="002B2B61"/>
    <w:rsid w:val="002C1344"/>
    <w:rsid w:val="002C4F22"/>
    <w:rsid w:val="002C6330"/>
    <w:rsid w:val="002D33B0"/>
    <w:rsid w:val="002E1837"/>
    <w:rsid w:val="002E4BE7"/>
    <w:rsid w:val="002F0FC0"/>
    <w:rsid w:val="002F64CD"/>
    <w:rsid w:val="00330C5B"/>
    <w:rsid w:val="00333D73"/>
    <w:rsid w:val="00341A74"/>
    <w:rsid w:val="003448DD"/>
    <w:rsid w:val="0035489C"/>
    <w:rsid w:val="00370A26"/>
    <w:rsid w:val="0037500D"/>
    <w:rsid w:val="003A10AA"/>
    <w:rsid w:val="003B22FE"/>
    <w:rsid w:val="003C6049"/>
    <w:rsid w:val="003E26B6"/>
    <w:rsid w:val="003E78EA"/>
    <w:rsid w:val="003F234A"/>
    <w:rsid w:val="003F2358"/>
    <w:rsid w:val="00412425"/>
    <w:rsid w:val="0041448C"/>
    <w:rsid w:val="00476D98"/>
    <w:rsid w:val="00484B65"/>
    <w:rsid w:val="00491E40"/>
    <w:rsid w:val="004B1EDD"/>
    <w:rsid w:val="004B2D03"/>
    <w:rsid w:val="004B62CB"/>
    <w:rsid w:val="004B7A85"/>
    <w:rsid w:val="004F6931"/>
    <w:rsid w:val="00527B97"/>
    <w:rsid w:val="0054149A"/>
    <w:rsid w:val="00557B18"/>
    <w:rsid w:val="005670F4"/>
    <w:rsid w:val="005713FF"/>
    <w:rsid w:val="005879EF"/>
    <w:rsid w:val="00596E1E"/>
    <w:rsid w:val="005A01F3"/>
    <w:rsid w:val="005A7626"/>
    <w:rsid w:val="005C5DAC"/>
    <w:rsid w:val="005D7F32"/>
    <w:rsid w:val="005E41DF"/>
    <w:rsid w:val="005E673B"/>
    <w:rsid w:val="005F0AB6"/>
    <w:rsid w:val="005F20AD"/>
    <w:rsid w:val="006177E7"/>
    <w:rsid w:val="006349F0"/>
    <w:rsid w:val="00640E6B"/>
    <w:rsid w:val="00664AA9"/>
    <w:rsid w:val="00672705"/>
    <w:rsid w:val="00672F64"/>
    <w:rsid w:val="0067435B"/>
    <w:rsid w:val="00693213"/>
    <w:rsid w:val="006936E8"/>
    <w:rsid w:val="0069692A"/>
    <w:rsid w:val="006A2AC7"/>
    <w:rsid w:val="006B41B3"/>
    <w:rsid w:val="006B53EA"/>
    <w:rsid w:val="006C424F"/>
    <w:rsid w:val="006D579B"/>
    <w:rsid w:val="006E5213"/>
    <w:rsid w:val="006F2421"/>
    <w:rsid w:val="00700E53"/>
    <w:rsid w:val="00714025"/>
    <w:rsid w:val="00714ADB"/>
    <w:rsid w:val="00752591"/>
    <w:rsid w:val="00764FCF"/>
    <w:rsid w:val="007A4E3B"/>
    <w:rsid w:val="007A67EF"/>
    <w:rsid w:val="007B32D6"/>
    <w:rsid w:val="007C650E"/>
    <w:rsid w:val="007C791C"/>
    <w:rsid w:val="007D000B"/>
    <w:rsid w:val="007D21C0"/>
    <w:rsid w:val="007D2E92"/>
    <w:rsid w:val="007D5BB9"/>
    <w:rsid w:val="007E25F6"/>
    <w:rsid w:val="007F663A"/>
    <w:rsid w:val="00836743"/>
    <w:rsid w:val="008654DF"/>
    <w:rsid w:val="00866A09"/>
    <w:rsid w:val="008860D1"/>
    <w:rsid w:val="008873DC"/>
    <w:rsid w:val="00897EED"/>
    <w:rsid w:val="008A39E3"/>
    <w:rsid w:val="008A608E"/>
    <w:rsid w:val="008B2BC9"/>
    <w:rsid w:val="008C2B65"/>
    <w:rsid w:val="008C2BCA"/>
    <w:rsid w:val="008E7041"/>
    <w:rsid w:val="008F2A08"/>
    <w:rsid w:val="00930210"/>
    <w:rsid w:val="00933519"/>
    <w:rsid w:val="009356A7"/>
    <w:rsid w:val="00982311"/>
    <w:rsid w:val="009A0328"/>
    <w:rsid w:val="009A5CA7"/>
    <w:rsid w:val="00A01274"/>
    <w:rsid w:val="00A0680B"/>
    <w:rsid w:val="00A12BDF"/>
    <w:rsid w:val="00A54E1E"/>
    <w:rsid w:val="00A57D2C"/>
    <w:rsid w:val="00A66565"/>
    <w:rsid w:val="00A73460"/>
    <w:rsid w:val="00AC1931"/>
    <w:rsid w:val="00AD7EEB"/>
    <w:rsid w:val="00AE08E2"/>
    <w:rsid w:val="00AF33C7"/>
    <w:rsid w:val="00B04198"/>
    <w:rsid w:val="00B12B45"/>
    <w:rsid w:val="00B14DF7"/>
    <w:rsid w:val="00B308AC"/>
    <w:rsid w:val="00B64488"/>
    <w:rsid w:val="00B83880"/>
    <w:rsid w:val="00B91415"/>
    <w:rsid w:val="00B9151A"/>
    <w:rsid w:val="00B93F79"/>
    <w:rsid w:val="00BA3641"/>
    <w:rsid w:val="00BB3608"/>
    <w:rsid w:val="00BB6A7D"/>
    <w:rsid w:val="00BB7B5E"/>
    <w:rsid w:val="00BD1F70"/>
    <w:rsid w:val="00BD2A04"/>
    <w:rsid w:val="00BE00ED"/>
    <w:rsid w:val="00BE637B"/>
    <w:rsid w:val="00BF1D86"/>
    <w:rsid w:val="00C15AA2"/>
    <w:rsid w:val="00C23B00"/>
    <w:rsid w:val="00C419A5"/>
    <w:rsid w:val="00C5195C"/>
    <w:rsid w:val="00C64F58"/>
    <w:rsid w:val="00C726CB"/>
    <w:rsid w:val="00C73281"/>
    <w:rsid w:val="00C76447"/>
    <w:rsid w:val="00C817B1"/>
    <w:rsid w:val="00C903F9"/>
    <w:rsid w:val="00C916D3"/>
    <w:rsid w:val="00CA52EE"/>
    <w:rsid w:val="00CA6352"/>
    <w:rsid w:val="00CB24A1"/>
    <w:rsid w:val="00CB4712"/>
    <w:rsid w:val="00CC2E2B"/>
    <w:rsid w:val="00CE13BB"/>
    <w:rsid w:val="00CE3838"/>
    <w:rsid w:val="00CF3CAD"/>
    <w:rsid w:val="00D03174"/>
    <w:rsid w:val="00D25A7E"/>
    <w:rsid w:val="00D30697"/>
    <w:rsid w:val="00D3249B"/>
    <w:rsid w:val="00D61CF6"/>
    <w:rsid w:val="00D62691"/>
    <w:rsid w:val="00D64FB1"/>
    <w:rsid w:val="00D76768"/>
    <w:rsid w:val="00D77138"/>
    <w:rsid w:val="00DA1C6F"/>
    <w:rsid w:val="00DC7130"/>
    <w:rsid w:val="00DE6D8B"/>
    <w:rsid w:val="00DF2B59"/>
    <w:rsid w:val="00DF4166"/>
    <w:rsid w:val="00DF5A57"/>
    <w:rsid w:val="00E00A89"/>
    <w:rsid w:val="00E035EA"/>
    <w:rsid w:val="00E22D42"/>
    <w:rsid w:val="00E321A7"/>
    <w:rsid w:val="00E44678"/>
    <w:rsid w:val="00E57AA6"/>
    <w:rsid w:val="00E72B27"/>
    <w:rsid w:val="00EA667C"/>
    <w:rsid w:val="00EB2926"/>
    <w:rsid w:val="00EC3F35"/>
    <w:rsid w:val="00EE6A25"/>
    <w:rsid w:val="00F220B2"/>
    <w:rsid w:val="00F22149"/>
    <w:rsid w:val="00F23F9B"/>
    <w:rsid w:val="00F31BFF"/>
    <w:rsid w:val="00F35CA0"/>
    <w:rsid w:val="00F57D09"/>
    <w:rsid w:val="00F60032"/>
    <w:rsid w:val="00F62F73"/>
    <w:rsid w:val="00F64987"/>
    <w:rsid w:val="00F77AE4"/>
    <w:rsid w:val="00F93178"/>
    <w:rsid w:val="00FA443C"/>
    <w:rsid w:val="00FB4644"/>
    <w:rsid w:val="00FB6603"/>
    <w:rsid w:val="00FC3B3B"/>
    <w:rsid w:val="00FC4979"/>
    <w:rsid w:val="00FD2836"/>
    <w:rsid w:val="00FD5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72096175"/>
  <w15:docId w15:val="{7AF5E105-EDD3-4E64-99D0-73ED73C3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6E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33C7"/>
    <w:pPr>
      <w:tabs>
        <w:tab w:val="center" w:pos="4320"/>
        <w:tab w:val="right" w:pos="8640"/>
      </w:tabs>
    </w:pPr>
  </w:style>
  <w:style w:type="paragraph" w:styleId="Footer">
    <w:name w:val="footer"/>
    <w:basedOn w:val="Normal"/>
    <w:rsid w:val="00AF33C7"/>
    <w:pPr>
      <w:tabs>
        <w:tab w:val="center" w:pos="4320"/>
        <w:tab w:val="right" w:pos="8640"/>
      </w:tabs>
    </w:pPr>
  </w:style>
  <w:style w:type="paragraph" w:styleId="BalloonText">
    <w:name w:val="Balloon Text"/>
    <w:basedOn w:val="Normal"/>
    <w:semiHidden/>
    <w:rsid w:val="00BE00ED"/>
    <w:rPr>
      <w:rFonts w:ascii="Tahoma" w:hAnsi="Tahoma" w:cs="Tahoma"/>
      <w:sz w:val="16"/>
      <w:szCs w:val="16"/>
    </w:rPr>
  </w:style>
  <w:style w:type="character" w:styleId="Hyperlink">
    <w:name w:val="Hyperlink"/>
    <w:basedOn w:val="DefaultParagraphFont"/>
    <w:uiPriority w:val="99"/>
    <w:unhideWhenUsed/>
    <w:rsid w:val="00C903F9"/>
    <w:rPr>
      <w:color w:val="0000FF" w:themeColor="hyperlink"/>
      <w:u w:val="single"/>
    </w:rPr>
  </w:style>
  <w:style w:type="character" w:styleId="Strong">
    <w:name w:val="Strong"/>
    <w:basedOn w:val="DefaultParagraphFont"/>
    <w:uiPriority w:val="22"/>
    <w:qFormat/>
    <w:rsid w:val="00C73281"/>
    <w:rPr>
      <w:b/>
      <w:bCs/>
    </w:rPr>
  </w:style>
  <w:style w:type="character" w:styleId="Emphasis">
    <w:name w:val="Emphasis"/>
    <w:basedOn w:val="DefaultParagraphFont"/>
    <w:uiPriority w:val="20"/>
    <w:qFormat/>
    <w:rsid w:val="00C732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050359">
      <w:bodyDiv w:val="1"/>
      <w:marLeft w:val="0"/>
      <w:marRight w:val="0"/>
      <w:marTop w:val="0"/>
      <w:marBottom w:val="0"/>
      <w:divBdr>
        <w:top w:val="none" w:sz="0" w:space="0" w:color="auto"/>
        <w:left w:val="none" w:sz="0" w:space="0" w:color="auto"/>
        <w:bottom w:val="none" w:sz="0" w:space="0" w:color="auto"/>
        <w:right w:val="none" w:sz="0" w:space="0" w:color="auto"/>
      </w:divBdr>
      <w:divsChild>
        <w:div w:id="516578051">
          <w:marLeft w:val="0"/>
          <w:marRight w:val="0"/>
          <w:marTop w:val="0"/>
          <w:marBottom w:val="0"/>
          <w:divBdr>
            <w:top w:val="none" w:sz="0" w:space="0" w:color="auto"/>
            <w:left w:val="none" w:sz="0" w:space="0" w:color="auto"/>
            <w:bottom w:val="none" w:sz="0" w:space="0" w:color="auto"/>
            <w:right w:val="none" w:sz="0" w:space="0" w:color="auto"/>
          </w:divBdr>
          <w:divsChild>
            <w:div w:id="141639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dministrativeservices.louisiana.edu/trave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77976-5DF1-4D42-9035-62DF236A8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1075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Louisiana at Lafayette</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Faber Karen D</dc:creator>
  <cp:lastModifiedBy>Faber Karen D</cp:lastModifiedBy>
  <cp:revision>5</cp:revision>
  <cp:lastPrinted>2016-10-03T20:36:00Z</cp:lastPrinted>
  <dcterms:created xsi:type="dcterms:W3CDTF">2016-10-03T15:37:00Z</dcterms:created>
  <dcterms:modified xsi:type="dcterms:W3CDTF">2016-12-07T15:33:00Z</dcterms:modified>
</cp:coreProperties>
</file>